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161D4" w14:textId="77777777" w:rsidR="00E46938" w:rsidRPr="00F90019" w:rsidRDefault="00E46938" w:rsidP="00E46938">
      <w:pPr>
        <w:pStyle w:val="Standard"/>
        <w:tabs>
          <w:tab w:val="left" w:pos="720"/>
        </w:tabs>
        <w:jc w:val="center"/>
        <w:rPr>
          <w:sz w:val="28"/>
          <w:szCs w:val="28"/>
        </w:rPr>
      </w:pPr>
      <w:r w:rsidRPr="00F90019">
        <w:rPr>
          <w:sz w:val="28"/>
          <w:szCs w:val="28"/>
        </w:rPr>
        <w:t>David Edward Tabachnick, Ph.D.</w:t>
      </w:r>
    </w:p>
    <w:p w14:paraId="6872C67F" w14:textId="77777777" w:rsidR="00725DCA" w:rsidRPr="00F90019" w:rsidRDefault="00725DCA" w:rsidP="00725DCA">
      <w:pPr>
        <w:pStyle w:val="Standard"/>
        <w:tabs>
          <w:tab w:val="left" w:pos="720"/>
        </w:tabs>
        <w:jc w:val="center"/>
        <w:rPr>
          <w:sz w:val="28"/>
          <w:szCs w:val="28"/>
        </w:rPr>
      </w:pPr>
      <w:r w:rsidRPr="00F90019">
        <w:rPr>
          <w:sz w:val="28"/>
          <w:szCs w:val="28"/>
        </w:rPr>
        <w:t>Curriculum Vitae</w:t>
      </w:r>
    </w:p>
    <w:p w14:paraId="1635F717" w14:textId="0C5CC09D" w:rsidR="00E46938" w:rsidRPr="00F90019" w:rsidRDefault="00410D8F" w:rsidP="00725DCA">
      <w:pPr>
        <w:pStyle w:val="Standard"/>
        <w:tabs>
          <w:tab w:val="left" w:pos="720"/>
        </w:tabs>
        <w:jc w:val="center"/>
        <w:rPr>
          <w:sz w:val="28"/>
          <w:szCs w:val="28"/>
        </w:rPr>
      </w:pPr>
      <w:r>
        <w:rPr>
          <w:sz w:val="28"/>
          <w:szCs w:val="28"/>
        </w:rPr>
        <w:t>201</w:t>
      </w:r>
      <w:r w:rsidR="0089011B">
        <w:rPr>
          <w:sz w:val="28"/>
          <w:szCs w:val="28"/>
        </w:rPr>
        <w:t>9</w:t>
      </w:r>
    </w:p>
    <w:p w14:paraId="2F54F7FC" w14:textId="77777777" w:rsidR="00725DCA" w:rsidRPr="00B5010D" w:rsidRDefault="00725DCA" w:rsidP="00725DCA">
      <w:pPr>
        <w:pStyle w:val="Standard"/>
        <w:tabs>
          <w:tab w:val="left" w:pos="720"/>
        </w:tabs>
        <w:rPr>
          <w:b/>
          <w:szCs w:val="24"/>
          <w:u w:val="single"/>
        </w:rPr>
      </w:pPr>
    </w:p>
    <w:p w14:paraId="69BA5516" w14:textId="77777777" w:rsidR="0033372F" w:rsidRPr="00B5010D" w:rsidRDefault="0033372F" w:rsidP="00725DCA">
      <w:pPr>
        <w:pStyle w:val="Standard"/>
        <w:tabs>
          <w:tab w:val="left" w:pos="720"/>
        </w:tabs>
        <w:rPr>
          <w:szCs w:val="24"/>
        </w:rPr>
        <w:sectPr w:rsidR="0033372F" w:rsidRPr="00B5010D" w:rsidSect="0033372F">
          <w:headerReference w:type="default" r:id="rId9"/>
          <w:footerReference w:type="even" r:id="rId10"/>
          <w:footerReference w:type="default" r:id="rId11"/>
          <w:pgSz w:w="12240" w:h="15840" w:code="1"/>
          <w:pgMar w:top="1134" w:right="1134" w:bottom="1134" w:left="1134" w:header="720" w:footer="720" w:gutter="0"/>
          <w:pgNumType w:start="1"/>
          <w:cols w:space="720"/>
          <w:docGrid w:linePitch="360"/>
        </w:sectPr>
      </w:pPr>
    </w:p>
    <w:p w14:paraId="2C5F2554" w14:textId="77777777" w:rsidR="0033372F" w:rsidRPr="00B5010D" w:rsidRDefault="0033372F" w:rsidP="00725DCA">
      <w:pPr>
        <w:pStyle w:val="Standard"/>
        <w:tabs>
          <w:tab w:val="left" w:pos="720"/>
        </w:tabs>
        <w:rPr>
          <w:szCs w:val="24"/>
        </w:rPr>
      </w:pPr>
      <w:r w:rsidRPr="00B5010D">
        <w:rPr>
          <w:szCs w:val="24"/>
        </w:rPr>
        <w:lastRenderedPageBreak/>
        <w:t>Nipissing University</w:t>
      </w:r>
    </w:p>
    <w:p w14:paraId="5927D66A" w14:textId="77777777" w:rsidR="0033372F" w:rsidRPr="00B5010D" w:rsidRDefault="0033372F" w:rsidP="00725DCA">
      <w:pPr>
        <w:pStyle w:val="Standard"/>
        <w:tabs>
          <w:tab w:val="left" w:pos="720"/>
        </w:tabs>
        <w:rPr>
          <w:szCs w:val="24"/>
        </w:rPr>
      </w:pPr>
      <w:r w:rsidRPr="00B5010D">
        <w:rPr>
          <w:szCs w:val="24"/>
        </w:rPr>
        <w:t>100 College Drive</w:t>
      </w:r>
    </w:p>
    <w:p w14:paraId="6859849C" w14:textId="77777777" w:rsidR="0033372F" w:rsidRPr="00B5010D" w:rsidRDefault="0033372F" w:rsidP="00725DCA">
      <w:pPr>
        <w:pStyle w:val="Standard"/>
        <w:tabs>
          <w:tab w:val="left" w:pos="720"/>
        </w:tabs>
        <w:rPr>
          <w:szCs w:val="24"/>
        </w:rPr>
      </w:pPr>
      <w:r w:rsidRPr="00B5010D">
        <w:rPr>
          <w:szCs w:val="24"/>
        </w:rPr>
        <w:t xml:space="preserve">North Bay, ON, CANADA </w:t>
      </w:r>
    </w:p>
    <w:p w14:paraId="4D414849" w14:textId="77777777" w:rsidR="0033372F" w:rsidRPr="00B5010D" w:rsidRDefault="0033372F" w:rsidP="00725DCA">
      <w:pPr>
        <w:pStyle w:val="Standard"/>
        <w:tabs>
          <w:tab w:val="left" w:pos="720"/>
        </w:tabs>
        <w:rPr>
          <w:b/>
          <w:szCs w:val="24"/>
          <w:u w:val="single"/>
        </w:rPr>
      </w:pPr>
      <w:r w:rsidRPr="00B5010D">
        <w:rPr>
          <w:szCs w:val="24"/>
        </w:rPr>
        <w:t>P1B 8L7</w:t>
      </w:r>
    </w:p>
    <w:p w14:paraId="5C7EFCC6" w14:textId="77777777" w:rsidR="0033372F" w:rsidRPr="00B5010D" w:rsidRDefault="0033372F" w:rsidP="00725DCA">
      <w:pPr>
        <w:pStyle w:val="Standard"/>
        <w:tabs>
          <w:tab w:val="left" w:pos="720"/>
        </w:tabs>
        <w:rPr>
          <w:b/>
          <w:szCs w:val="24"/>
          <w:u w:val="single"/>
        </w:rPr>
      </w:pPr>
    </w:p>
    <w:p w14:paraId="0EB4131F" w14:textId="77777777" w:rsidR="0033372F" w:rsidRDefault="0089011B" w:rsidP="00725DCA">
      <w:pPr>
        <w:pStyle w:val="Standard"/>
        <w:tabs>
          <w:tab w:val="left" w:pos="720"/>
        </w:tabs>
        <w:rPr>
          <w:rStyle w:val="Hyperlink"/>
          <w:szCs w:val="24"/>
        </w:rPr>
      </w:pPr>
      <w:hyperlink r:id="rId12" w:history="1">
        <w:r w:rsidR="0033372F" w:rsidRPr="00B5010D">
          <w:rPr>
            <w:rStyle w:val="Hyperlink"/>
            <w:szCs w:val="24"/>
          </w:rPr>
          <w:t>davidt@nipissingu.ca</w:t>
        </w:r>
      </w:hyperlink>
    </w:p>
    <w:p w14:paraId="77DA7DA9" w14:textId="1413C07F" w:rsidR="006733A0" w:rsidRPr="00B5010D" w:rsidRDefault="006733A0" w:rsidP="00725DCA">
      <w:pPr>
        <w:pStyle w:val="Standard"/>
        <w:tabs>
          <w:tab w:val="left" w:pos="720"/>
        </w:tabs>
        <w:rPr>
          <w:szCs w:val="24"/>
        </w:rPr>
      </w:pPr>
      <w:r>
        <w:rPr>
          <w:rStyle w:val="Hyperlink"/>
          <w:szCs w:val="24"/>
        </w:rPr>
        <w:t>tabachnickdavid@gmail.com</w:t>
      </w:r>
    </w:p>
    <w:p w14:paraId="2E436395" w14:textId="77777777" w:rsidR="0033372F" w:rsidRPr="00B5010D" w:rsidRDefault="0033372F" w:rsidP="00725DCA">
      <w:pPr>
        <w:pStyle w:val="Standard"/>
        <w:tabs>
          <w:tab w:val="left" w:pos="720"/>
        </w:tabs>
        <w:rPr>
          <w:szCs w:val="24"/>
        </w:rPr>
      </w:pPr>
      <w:r w:rsidRPr="00B5010D">
        <w:rPr>
          <w:szCs w:val="24"/>
        </w:rPr>
        <w:t>Office A317</w:t>
      </w:r>
    </w:p>
    <w:p w14:paraId="6A502018" w14:textId="77777777" w:rsidR="0033372F" w:rsidRPr="00B5010D" w:rsidRDefault="0033372F" w:rsidP="00725DCA">
      <w:pPr>
        <w:pStyle w:val="Standard"/>
        <w:tabs>
          <w:tab w:val="left" w:pos="720"/>
        </w:tabs>
        <w:rPr>
          <w:szCs w:val="24"/>
        </w:rPr>
      </w:pPr>
      <w:r w:rsidRPr="00B5010D">
        <w:rPr>
          <w:szCs w:val="24"/>
        </w:rPr>
        <w:t>705-474-3450 ext. 4146</w:t>
      </w:r>
    </w:p>
    <w:p w14:paraId="1EEC382D" w14:textId="77777777" w:rsidR="0033372F" w:rsidRPr="00B5010D" w:rsidRDefault="0033372F" w:rsidP="00725DCA">
      <w:pPr>
        <w:pStyle w:val="Standard"/>
        <w:tabs>
          <w:tab w:val="left" w:pos="720"/>
        </w:tabs>
        <w:rPr>
          <w:b/>
          <w:szCs w:val="24"/>
          <w:u w:val="single"/>
        </w:rPr>
        <w:sectPr w:rsidR="0033372F" w:rsidRPr="00B5010D" w:rsidSect="0033372F">
          <w:type w:val="continuous"/>
          <w:pgSz w:w="12240" w:h="15840" w:code="1"/>
          <w:pgMar w:top="1134" w:right="1134" w:bottom="1134" w:left="1134" w:header="720" w:footer="720" w:gutter="0"/>
          <w:pgNumType w:start="1"/>
          <w:cols w:num="2" w:space="720"/>
          <w:docGrid w:linePitch="360"/>
        </w:sectPr>
      </w:pPr>
    </w:p>
    <w:p w14:paraId="6733C8B3" w14:textId="77777777" w:rsidR="0033372F" w:rsidRPr="00B5010D" w:rsidRDefault="0033372F" w:rsidP="00725DCA">
      <w:pPr>
        <w:pStyle w:val="Standard"/>
        <w:tabs>
          <w:tab w:val="left" w:pos="720"/>
        </w:tabs>
        <w:rPr>
          <w:b/>
          <w:szCs w:val="24"/>
          <w:u w:val="single"/>
        </w:rPr>
      </w:pPr>
    </w:p>
    <w:p w14:paraId="48A75744" w14:textId="77777777" w:rsidR="00725DCA" w:rsidRPr="00B5010D" w:rsidRDefault="00E46938" w:rsidP="00725DCA">
      <w:pPr>
        <w:pStyle w:val="Standard"/>
        <w:tabs>
          <w:tab w:val="left" w:pos="720"/>
        </w:tabs>
        <w:rPr>
          <w:szCs w:val="24"/>
        </w:rPr>
      </w:pPr>
      <w:r w:rsidRPr="00B5010D">
        <w:rPr>
          <w:szCs w:val="24"/>
        </w:rPr>
        <w:t>EDUCATION</w:t>
      </w:r>
      <w:r w:rsidR="00725DCA" w:rsidRPr="00B5010D">
        <w:rPr>
          <w:szCs w:val="24"/>
        </w:rPr>
        <w:t>:</w:t>
      </w:r>
    </w:p>
    <w:p w14:paraId="56CB962E" w14:textId="77777777" w:rsidR="00E46938" w:rsidRPr="00B5010D" w:rsidRDefault="00E46938" w:rsidP="00E46938">
      <w:pPr>
        <w:rPr>
          <w:szCs w:val="24"/>
        </w:rPr>
      </w:pPr>
    </w:p>
    <w:p w14:paraId="5B4D51AE" w14:textId="77777777" w:rsidR="00E46938" w:rsidRPr="00B5010D" w:rsidRDefault="00E46938" w:rsidP="003E3A79">
      <w:pPr>
        <w:ind w:firstLine="720"/>
        <w:rPr>
          <w:szCs w:val="24"/>
        </w:rPr>
      </w:pPr>
      <w:r w:rsidRPr="00B5010D">
        <w:rPr>
          <w:szCs w:val="24"/>
        </w:rPr>
        <w:t>Doctor of Philosophy (Political Science)</w:t>
      </w:r>
      <w:r w:rsidR="0020566F" w:rsidRPr="00B5010D">
        <w:rPr>
          <w:szCs w:val="24"/>
        </w:rPr>
        <w:t>,</w:t>
      </w:r>
      <w:r w:rsidRPr="00B5010D">
        <w:rPr>
          <w:szCs w:val="24"/>
        </w:rPr>
        <w:t xml:space="preserve"> Carleton University, 2003</w:t>
      </w:r>
    </w:p>
    <w:p w14:paraId="40435A6D" w14:textId="77777777" w:rsidR="00E46938" w:rsidRPr="00B5010D" w:rsidRDefault="00E46938" w:rsidP="003E3A79">
      <w:pPr>
        <w:ind w:firstLine="720"/>
        <w:rPr>
          <w:szCs w:val="24"/>
        </w:rPr>
      </w:pPr>
      <w:r w:rsidRPr="00B5010D">
        <w:rPr>
          <w:szCs w:val="24"/>
        </w:rPr>
        <w:t>Master of Arts (Political Science), Carleton University, 1998</w:t>
      </w:r>
    </w:p>
    <w:p w14:paraId="72F0D5BF" w14:textId="77777777" w:rsidR="00725DCA" w:rsidRPr="00B5010D" w:rsidRDefault="00E46938" w:rsidP="003E3A79">
      <w:pPr>
        <w:ind w:firstLine="720"/>
        <w:rPr>
          <w:szCs w:val="24"/>
        </w:rPr>
      </w:pPr>
      <w:r w:rsidRPr="00B5010D">
        <w:rPr>
          <w:szCs w:val="24"/>
        </w:rPr>
        <w:t>Honours Bachelor of Arts (Political Science), Lakehead University, 1996</w:t>
      </w:r>
    </w:p>
    <w:p w14:paraId="1C44EB89" w14:textId="77777777" w:rsidR="00B26B97" w:rsidRPr="00B5010D" w:rsidRDefault="00E46938" w:rsidP="00B26B97">
      <w:pPr>
        <w:rPr>
          <w:b/>
          <w:szCs w:val="24"/>
          <w:u w:val="single"/>
        </w:rPr>
      </w:pPr>
      <w:r w:rsidRPr="00B5010D">
        <w:rPr>
          <w:b/>
          <w:szCs w:val="24"/>
          <w:u w:val="single"/>
        </w:rPr>
        <w:t xml:space="preserve"> </w:t>
      </w:r>
    </w:p>
    <w:p w14:paraId="1B0CB705" w14:textId="77777777" w:rsidR="00B26B97" w:rsidRPr="00B5010D" w:rsidRDefault="00E46938" w:rsidP="00B26B97">
      <w:pPr>
        <w:rPr>
          <w:szCs w:val="24"/>
        </w:rPr>
      </w:pPr>
      <w:r w:rsidRPr="00B5010D">
        <w:rPr>
          <w:szCs w:val="24"/>
        </w:rPr>
        <w:t>ACADEMIC RANK AND EMPLOYMENT</w:t>
      </w:r>
    </w:p>
    <w:p w14:paraId="51D602E6" w14:textId="77777777" w:rsidR="00E46938" w:rsidRPr="00B5010D" w:rsidRDefault="00E46938" w:rsidP="003E3A79">
      <w:pPr>
        <w:pStyle w:val="NoSpacing"/>
        <w:rPr>
          <w:szCs w:val="24"/>
        </w:rPr>
      </w:pPr>
    </w:p>
    <w:p w14:paraId="1A3A015B" w14:textId="77777777" w:rsidR="0048006B" w:rsidRDefault="0048006B" w:rsidP="00796F75">
      <w:pPr>
        <w:pStyle w:val="NoSpacing"/>
        <w:rPr>
          <w:szCs w:val="24"/>
        </w:rPr>
      </w:pPr>
      <w:r>
        <w:rPr>
          <w:szCs w:val="24"/>
        </w:rPr>
        <w:t>Harrison McCain Visiting Professor, Department of Political Science,</w:t>
      </w:r>
    </w:p>
    <w:p w14:paraId="3E52C4B1" w14:textId="77777777" w:rsidR="0048006B" w:rsidRDefault="0048006B" w:rsidP="00796F75">
      <w:pPr>
        <w:pStyle w:val="NoSpacing"/>
        <w:rPr>
          <w:szCs w:val="24"/>
        </w:rPr>
      </w:pPr>
      <w:r>
        <w:rPr>
          <w:szCs w:val="24"/>
        </w:rPr>
        <w:tab/>
        <w:t>Acadia University, 2015-2016</w:t>
      </w:r>
    </w:p>
    <w:p w14:paraId="0850A2D4" w14:textId="77777777" w:rsidR="0048006B" w:rsidRDefault="0048006B" w:rsidP="00796F75">
      <w:pPr>
        <w:pStyle w:val="NoSpacing"/>
        <w:rPr>
          <w:szCs w:val="24"/>
        </w:rPr>
      </w:pPr>
    </w:p>
    <w:p w14:paraId="18836168" w14:textId="77777777" w:rsidR="003E3A79" w:rsidRPr="00B5010D" w:rsidRDefault="00E46938" w:rsidP="00796F75">
      <w:pPr>
        <w:pStyle w:val="NoSpacing"/>
        <w:rPr>
          <w:szCs w:val="24"/>
        </w:rPr>
      </w:pPr>
      <w:r w:rsidRPr="00B5010D">
        <w:rPr>
          <w:szCs w:val="24"/>
        </w:rPr>
        <w:t xml:space="preserve">Full Professor, Department of Political Science, </w:t>
      </w:r>
    </w:p>
    <w:p w14:paraId="033C83B7" w14:textId="77777777" w:rsidR="00B26B97" w:rsidRPr="00B5010D" w:rsidRDefault="00E46938" w:rsidP="00796F75">
      <w:pPr>
        <w:pStyle w:val="NoSpacing"/>
        <w:ind w:firstLine="720"/>
        <w:rPr>
          <w:szCs w:val="24"/>
        </w:rPr>
      </w:pPr>
      <w:r w:rsidRPr="00B5010D">
        <w:rPr>
          <w:szCs w:val="24"/>
        </w:rPr>
        <w:t>Nipissing University</w:t>
      </w:r>
      <w:r w:rsidR="003E3A79" w:rsidRPr="00B5010D">
        <w:rPr>
          <w:szCs w:val="24"/>
        </w:rPr>
        <w:t xml:space="preserve">, </w:t>
      </w:r>
      <w:r w:rsidRPr="00B5010D">
        <w:rPr>
          <w:szCs w:val="24"/>
        </w:rPr>
        <w:t xml:space="preserve">2014- </w:t>
      </w:r>
    </w:p>
    <w:p w14:paraId="4395A80C" w14:textId="77777777" w:rsidR="003E3A79" w:rsidRPr="00B5010D" w:rsidRDefault="003E3A79" w:rsidP="003E3A79">
      <w:pPr>
        <w:pStyle w:val="NoSpacing"/>
        <w:ind w:firstLine="720"/>
        <w:rPr>
          <w:szCs w:val="24"/>
        </w:rPr>
      </w:pPr>
    </w:p>
    <w:p w14:paraId="5F5CA06A" w14:textId="77777777" w:rsidR="003E3A79" w:rsidRPr="00B5010D" w:rsidRDefault="00E46938" w:rsidP="00796F75">
      <w:pPr>
        <w:pStyle w:val="NoSpacing"/>
        <w:rPr>
          <w:szCs w:val="24"/>
        </w:rPr>
      </w:pPr>
      <w:r w:rsidRPr="00B5010D">
        <w:rPr>
          <w:szCs w:val="24"/>
        </w:rPr>
        <w:t xml:space="preserve">Associate Professor, Department of Political Science, </w:t>
      </w:r>
    </w:p>
    <w:p w14:paraId="7F82DAFF" w14:textId="7FC8F588" w:rsidR="00E46938" w:rsidRPr="00B5010D" w:rsidRDefault="003E3A79" w:rsidP="00796F75">
      <w:pPr>
        <w:pStyle w:val="NoSpacing"/>
        <w:ind w:firstLine="720"/>
        <w:rPr>
          <w:szCs w:val="24"/>
        </w:rPr>
      </w:pPr>
      <w:r w:rsidRPr="00B5010D">
        <w:rPr>
          <w:szCs w:val="24"/>
        </w:rPr>
        <w:t>Nipissing University</w:t>
      </w:r>
      <w:r w:rsidR="006331AF" w:rsidRPr="00B5010D">
        <w:rPr>
          <w:szCs w:val="24"/>
        </w:rPr>
        <w:t>,</w:t>
      </w:r>
      <w:r w:rsidR="00E46938" w:rsidRPr="00B5010D">
        <w:rPr>
          <w:szCs w:val="24"/>
        </w:rPr>
        <w:t xml:space="preserve"> 2007-201</w:t>
      </w:r>
      <w:r w:rsidR="00D30A53">
        <w:rPr>
          <w:szCs w:val="24"/>
        </w:rPr>
        <w:t>4</w:t>
      </w:r>
    </w:p>
    <w:p w14:paraId="5A185655" w14:textId="77777777" w:rsidR="003E3A79" w:rsidRPr="00B5010D" w:rsidRDefault="003E3A79" w:rsidP="003E3A79">
      <w:pPr>
        <w:pStyle w:val="NoSpacing"/>
        <w:ind w:firstLine="720"/>
        <w:rPr>
          <w:szCs w:val="24"/>
        </w:rPr>
      </w:pPr>
    </w:p>
    <w:p w14:paraId="72B4D1B8" w14:textId="77777777" w:rsidR="003E3A79" w:rsidRPr="00B5010D" w:rsidRDefault="00E46938" w:rsidP="00796F75">
      <w:pPr>
        <w:pStyle w:val="NoSpacing"/>
        <w:rPr>
          <w:szCs w:val="24"/>
        </w:rPr>
      </w:pPr>
      <w:r w:rsidRPr="00B5010D">
        <w:rPr>
          <w:szCs w:val="24"/>
        </w:rPr>
        <w:t xml:space="preserve">Associate Member, Faculty of Graduate Studies, </w:t>
      </w:r>
    </w:p>
    <w:p w14:paraId="1DDE6DB1" w14:textId="77777777" w:rsidR="00E46938" w:rsidRPr="00B5010D" w:rsidRDefault="003E3A79" w:rsidP="00796F75">
      <w:pPr>
        <w:pStyle w:val="NoSpacing"/>
        <w:ind w:firstLine="720"/>
        <w:rPr>
          <w:szCs w:val="24"/>
        </w:rPr>
      </w:pPr>
      <w:r w:rsidRPr="00B5010D">
        <w:rPr>
          <w:szCs w:val="24"/>
        </w:rPr>
        <w:t>Nipissing University</w:t>
      </w:r>
      <w:r w:rsidR="006331AF" w:rsidRPr="00B5010D">
        <w:rPr>
          <w:szCs w:val="24"/>
        </w:rPr>
        <w:t>,</w:t>
      </w:r>
      <w:r w:rsidR="00E46938" w:rsidRPr="00B5010D">
        <w:rPr>
          <w:szCs w:val="24"/>
        </w:rPr>
        <w:t xml:space="preserve"> 2010-</w:t>
      </w:r>
    </w:p>
    <w:p w14:paraId="7922DDDD" w14:textId="77777777" w:rsidR="003E3A79" w:rsidRPr="00B5010D" w:rsidRDefault="003E3A79" w:rsidP="003E3A79">
      <w:pPr>
        <w:pStyle w:val="NoSpacing"/>
        <w:ind w:firstLine="720"/>
        <w:rPr>
          <w:szCs w:val="24"/>
        </w:rPr>
      </w:pPr>
    </w:p>
    <w:p w14:paraId="49A65AD3" w14:textId="77777777" w:rsidR="003E3A79" w:rsidRPr="00B5010D" w:rsidRDefault="00E46938" w:rsidP="00796F75">
      <w:pPr>
        <w:pStyle w:val="NoSpacing"/>
        <w:rPr>
          <w:szCs w:val="24"/>
        </w:rPr>
      </w:pPr>
      <w:r w:rsidRPr="00B5010D">
        <w:rPr>
          <w:szCs w:val="24"/>
        </w:rPr>
        <w:t xml:space="preserve">Assistant Professor, Department of Humanities, Arts, and Sciences, </w:t>
      </w:r>
    </w:p>
    <w:p w14:paraId="0DF72E17" w14:textId="77777777" w:rsidR="00E46938" w:rsidRPr="00B5010D" w:rsidRDefault="003E3A79" w:rsidP="00796F75">
      <w:pPr>
        <w:pStyle w:val="NoSpacing"/>
        <w:ind w:firstLine="720"/>
        <w:rPr>
          <w:szCs w:val="24"/>
        </w:rPr>
      </w:pPr>
      <w:r w:rsidRPr="00B5010D">
        <w:rPr>
          <w:szCs w:val="24"/>
        </w:rPr>
        <w:t>Nipissing University</w:t>
      </w:r>
      <w:r w:rsidR="006331AF" w:rsidRPr="00B5010D">
        <w:rPr>
          <w:szCs w:val="24"/>
        </w:rPr>
        <w:t>,</w:t>
      </w:r>
      <w:r w:rsidR="00E46938" w:rsidRPr="00B5010D">
        <w:rPr>
          <w:szCs w:val="24"/>
        </w:rPr>
        <w:t xml:space="preserve"> 2004-2007</w:t>
      </w:r>
    </w:p>
    <w:p w14:paraId="5EAFEF3C" w14:textId="77777777" w:rsidR="003E3A79" w:rsidRPr="00B5010D" w:rsidRDefault="003E3A79" w:rsidP="003E3A79">
      <w:pPr>
        <w:pStyle w:val="NoSpacing"/>
        <w:ind w:left="720" w:firstLine="720"/>
        <w:rPr>
          <w:szCs w:val="24"/>
        </w:rPr>
      </w:pPr>
    </w:p>
    <w:p w14:paraId="1E79CA8F" w14:textId="77777777" w:rsidR="003E3A79" w:rsidRPr="00B5010D" w:rsidRDefault="003E3A79" w:rsidP="00796F75">
      <w:pPr>
        <w:rPr>
          <w:szCs w:val="24"/>
        </w:rPr>
      </w:pPr>
      <w:r w:rsidRPr="00B5010D">
        <w:rPr>
          <w:szCs w:val="24"/>
        </w:rPr>
        <w:t xml:space="preserve">Canada-U.S. Fulbright Visiting Research Chair, Department of International Studies, </w:t>
      </w:r>
    </w:p>
    <w:p w14:paraId="415C89CB" w14:textId="77777777" w:rsidR="003E3A79" w:rsidRPr="00B5010D" w:rsidRDefault="003E3A79" w:rsidP="00796F75">
      <w:pPr>
        <w:ind w:firstLine="720"/>
        <w:rPr>
          <w:szCs w:val="24"/>
        </w:rPr>
      </w:pPr>
      <w:r w:rsidRPr="00B5010D">
        <w:rPr>
          <w:szCs w:val="24"/>
        </w:rPr>
        <w:t>Portland State University</w:t>
      </w:r>
      <w:r w:rsidR="006331AF" w:rsidRPr="00B5010D">
        <w:rPr>
          <w:szCs w:val="24"/>
        </w:rPr>
        <w:t>, 2003-2004</w:t>
      </w:r>
    </w:p>
    <w:p w14:paraId="161F1348" w14:textId="77777777" w:rsidR="003E3A79" w:rsidRPr="00B5010D" w:rsidRDefault="003E3A79" w:rsidP="00B26B97">
      <w:pPr>
        <w:rPr>
          <w:szCs w:val="24"/>
        </w:rPr>
      </w:pPr>
    </w:p>
    <w:p w14:paraId="41335F2A" w14:textId="77777777" w:rsidR="003E3A79" w:rsidRPr="00B5010D" w:rsidRDefault="003E3A79" w:rsidP="00796F75">
      <w:pPr>
        <w:rPr>
          <w:szCs w:val="24"/>
        </w:rPr>
      </w:pPr>
      <w:r w:rsidRPr="00B5010D">
        <w:rPr>
          <w:szCs w:val="24"/>
        </w:rPr>
        <w:t xml:space="preserve">Faculty Lecturer, Department of Political Studies, </w:t>
      </w:r>
    </w:p>
    <w:p w14:paraId="6AD695F6" w14:textId="77777777" w:rsidR="00B71E25" w:rsidRPr="00B5010D" w:rsidRDefault="003E3A79" w:rsidP="00796F75">
      <w:pPr>
        <w:ind w:firstLine="720"/>
        <w:rPr>
          <w:szCs w:val="24"/>
        </w:rPr>
      </w:pPr>
      <w:r w:rsidRPr="00B5010D">
        <w:rPr>
          <w:szCs w:val="24"/>
        </w:rPr>
        <w:t>University of Alberta (Augustana)</w:t>
      </w:r>
      <w:r w:rsidR="006331AF" w:rsidRPr="00B5010D">
        <w:rPr>
          <w:szCs w:val="24"/>
        </w:rPr>
        <w:t xml:space="preserve">, </w:t>
      </w:r>
      <w:r w:rsidRPr="00B5010D">
        <w:rPr>
          <w:szCs w:val="24"/>
        </w:rPr>
        <w:t>2001-2003</w:t>
      </w:r>
    </w:p>
    <w:p w14:paraId="4543F80D" w14:textId="77777777" w:rsidR="00B71E25" w:rsidRPr="00B5010D" w:rsidRDefault="00B71E25" w:rsidP="00EC0832">
      <w:pPr>
        <w:pStyle w:val="BodyText"/>
        <w:rPr>
          <w:sz w:val="24"/>
          <w:szCs w:val="24"/>
        </w:rPr>
      </w:pPr>
    </w:p>
    <w:p w14:paraId="5D9C5E5C" w14:textId="77777777" w:rsidR="00E066AF" w:rsidRDefault="00E066AF" w:rsidP="00EC0832">
      <w:pPr>
        <w:pStyle w:val="BodyText"/>
        <w:rPr>
          <w:sz w:val="24"/>
          <w:szCs w:val="24"/>
        </w:rPr>
      </w:pPr>
    </w:p>
    <w:p w14:paraId="52DCD40D" w14:textId="77777777" w:rsidR="00E066AF" w:rsidRDefault="00E066AF" w:rsidP="00EC0832">
      <w:pPr>
        <w:pStyle w:val="BodyText"/>
        <w:rPr>
          <w:sz w:val="24"/>
          <w:szCs w:val="24"/>
        </w:rPr>
      </w:pPr>
    </w:p>
    <w:p w14:paraId="7CBFCE63" w14:textId="77777777" w:rsidR="00E066AF" w:rsidRDefault="00E066AF" w:rsidP="00EC0832">
      <w:pPr>
        <w:pStyle w:val="BodyText"/>
        <w:rPr>
          <w:sz w:val="24"/>
          <w:szCs w:val="24"/>
        </w:rPr>
      </w:pPr>
    </w:p>
    <w:p w14:paraId="655D99BC" w14:textId="77777777" w:rsidR="00E066AF" w:rsidRDefault="00E066AF" w:rsidP="00EC0832">
      <w:pPr>
        <w:pStyle w:val="BodyText"/>
        <w:rPr>
          <w:sz w:val="24"/>
          <w:szCs w:val="24"/>
        </w:rPr>
      </w:pPr>
    </w:p>
    <w:p w14:paraId="52DF9F2E" w14:textId="77777777" w:rsidR="00E066AF" w:rsidRDefault="00E066AF" w:rsidP="00EC0832">
      <w:pPr>
        <w:pStyle w:val="BodyText"/>
        <w:rPr>
          <w:sz w:val="24"/>
          <w:szCs w:val="24"/>
        </w:rPr>
      </w:pPr>
    </w:p>
    <w:p w14:paraId="67EA9867" w14:textId="77777777" w:rsidR="00E066AF" w:rsidRDefault="00E066AF" w:rsidP="00EC0832">
      <w:pPr>
        <w:pStyle w:val="BodyText"/>
        <w:rPr>
          <w:sz w:val="24"/>
          <w:szCs w:val="24"/>
        </w:rPr>
      </w:pPr>
    </w:p>
    <w:p w14:paraId="2DE58874" w14:textId="77777777" w:rsidR="00E066AF" w:rsidRDefault="00E066AF" w:rsidP="00EC0832">
      <w:pPr>
        <w:pStyle w:val="BodyText"/>
        <w:rPr>
          <w:sz w:val="24"/>
          <w:szCs w:val="24"/>
        </w:rPr>
      </w:pPr>
    </w:p>
    <w:p w14:paraId="59B0863B" w14:textId="77777777" w:rsidR="00E066AF" w:rsidRDefault="00E066AF" w:rsidP="00EC0832">
      <w:pPr>
        <w:pStyle w:val="BodyText"/>
        <w:rPr>
          <w:sz w:val="24"/>
          <w:szCs w:val="24"/>
        </w:rPr>
      </w:pPr>
    </w:p>
    <w:p w14:paraId="641A7932" w14:textId="77777777" w:rsidR="00E066AF" w:rsidRDefault="00E066AF" w:rsidP="00EC0832">
      <w:pPr>
        <w:pStyle w:val="BodyText"/>
        <w:rPr>
          <w:sz w:val="24"/>
          <w:szCs w:val="24"/>
        </w:rPr>
      </w:pPr>
    </w:p>
    <w:p w14:paraId="5B8FE3F6" w14:textId="77777777" w:rsidR="00B71E25" w:rsidRPr="00B5010D" w:rsidRDefault="00B71E25" w:rsidP="00EC0832">
      <w:pPr>
        <w:pStyle w:val="BodyText"/>
        <w:rPr>
          <w:sz w:val="24"/>
          <w:szCs w:val="24"/>
        </w:rPr>
      </w:pPr>
      <w:r w:rsidRPr="00B5010D">
        <w:rPr>
          <w:sz w:val="24"/>
          <w:szCs w:val="24"/>
        </w:rPr>
        <w:lastRenderedPageBreak/>
        <w:t>PUBLICATIONS</w:t>
      </w:r>
    </w:p>
    <w:p w14:paraId="3A293B05" w14:textId="77777777" w:rsidR="008069C2" w:rsidRPr="00B5010D" w:rsidRDefault="00B71E25" w:rsidP="00B71E25">
      <w:pPr>
        <w:pStyle w:val="BodyText"/>
        <w:rPr>
          <w:b/>
          <w:sz w:val="24"/>
          <w:szCs w:val="24"/>
        </w:rPr>
      </w:pPr>
      <w:r w:rsidRPr="00B5010D">
        <w:rPr>
          <w:sz w:val="24"/>
          <w:szCs w:val="24"/>
        </w:rPr>
        <w:t xml:space="preserve"> </w:t>
      </w:r>
    </w:p>
    <w:p w14:paraId="5ACA02CF" w14:textId="77777777" w:rsidR="008C78B5" w:rsidRPr="00B5010D" w:rsidRDefault="008C78B5" w:rsidP="008C78B5">
      <w:pPr>
        <w:rPr>
          <w:szCs w:val="24"/>
          <w:u w:val="single"/>
        </w:rPr>
      </w:pPr>
      <w:r w:rsidRPr="00B5010D">
        <w:rPr>
          <w:szCs w:val="24"/>
          <w:u w:val="single"/>
        </w:rPr>
        <w:t>Monographs</w:t>
      </w:r>
    </w:p>
    <w:p w14:paraId="12DAB0CB" w14:textId="77777777" w:rsidR="008C78B5" w:rsidRPr="00B5010D" w:rsidRDefault="008C78B5" w:rsidP="008C78B5">
      <w:pPr>
        <w:rPr>
          <w:szCs w:val="24"/>
          <w:u w:val="single"/>
        </w:rPr>
      </w:pPr>
    </w:p>
    <w:p w14:paraId="6ABD1D4E" w14:textId="77777777" w:rsidR="008C78B5" w:rsidRPr="00B5010D" w:rsidRDefault="008C78B5" w:rsidP="00B71E25">
      <w:pPr>
        <w:pStyle w:val="Standard"/>
        <w:tabs>
          <w:tab w:val="left" w:pos="720"/>
        </w:tabs>
        <w:rPr>
          <w:i/>
          <w:szCs w:val="24"/>
        </w:rPr>
      </w:pPr>
      <w:r w:rsidRPr="00B5010D">
        <w:rPr>
          <w:szCs w:val="24"/>
        </w:rPr>
        <w:t>Tabachnick, David E</w:t>
      </w:r>
      <w:r w:rsidR="008E6CD8" w:rsidRPr="00B5010D">
        <w:rPr>
          <w:szCs w:val="24"/>
        </w:rPr>
        <w:t>dward</w:t>
      </w:r>
      <w:r w:rsidRPr="00B5010D">
        <w:rPr>
          <w:szCs w:val="24"/>
        </w:rPr>
        <w:t xml:space="preserve">. 2013. </w:t>
      </w:r>
      <w:r w:rsidRPr="00B5010D">
        <w:rPr>
          <w:i/>
          <w:szCs w:val="24"/>
        </w:rPr>
        <w:t xml:space="preserve">The Great Reversal: How We Let Technology Take Control of the Planet. </w:t>
      </w:r>
      <w:r w:rsidRPr="00B5010D">
        <w:rPr>
          <w:szCs w:val="24"/>
        </w:rPr>
        <w:t>Toront</w:t>
      </w:r>
      <w:r w:rsidR="00B71E25" w:rsidRPr="00B5010D">
        <w:rPr>
          <w:szCs w:val="24"/>
        </w:rPr>
        <w:t>o: University of Toronto Press.</w:t>
      </w:r>
      <w:r w:rsidR="001030DB" w:rsidRPr="00B5010D">
        <w:rPr>
          <w:szCs w:val="24"/>
        </w:rPr>
        <w:t xml:space="preserve"> </w:t>
      </w:r>
    </w:p>
    <w:p w14:paraId="7118C076" w14:textId="77777777" w:rsidR="00E066AF" w:rsidRDefault="00E066AF" w:rsidP="00EC0832">
      <w:pPr>
        <w:pStyle w:val="Standard"/>
        <w:tabs>
          <w:tab w:val="left" w:pos="720"/>
        </w:tabs>
        <w:rPr>
          <w:szCs w:val="24"/>
          <w:u w:val="single"/>
        </w:rPr>
      </w:pPr>
    </w:p>
    <w:p w14:paraId="2CBF5913" w14:textId="77777777" w:rsidR="00EC0832" w:rsidRPr="00B5010D" w:rsidRDefault="00EC0832" w:rsidP="00EC0832">
      <w:pPr>
        <w:pStyle w:val="Standard"/>
        <w:tabs>
          <w:tab w:val="left" w:pos="720"/>
        </w:tabs>
        <w:rPr>
          <w:szCs w:val="24"/>
          <w:u w:val="single"/>
        </w:rPr>
      </w:pPr>
      <w:r w:rsidRPr="00B5010D">
        <w:rPr>
          <w:szCs w:val="24"/>
          <w:u w:val="single"/>
        </w:rPr>
        <w:t>Edited Books</w:t>
      </w:r>
    </w:p>
    <w:p w14:paraId="43C8F5E9" w14:textId="77777777" w:rsidR="00EC0832" w:rsidRPr="00B5010D" w:rsidRDefault="00EC0832" w:rsidP="00EC0832">
      <w:pPr>
        <w:rPr>
          <w:b/>
          <w:bCs/>
          <w:szCs w:val="24"/>
        </w:rPr>
      </w:pPr>
    </w:p>
    <w:p w14:paraId="56A9BF12" w14:textId="77777777" w:rsidR="006C563B" w:rsidRPr="00B5010D" w:rsidRDefault="006C563B" w:rsidP="006C563B">
      <w:pPr>
        <w:rPr>
          <w:szCs w:val="24"/>
        </w:rPr>
      </w:pPr>
      <w:r w:rsidRPr="00B5010D">
        <w:rPr>
          <w:bCs/>
          <w:szCs w:val="24"/>
        </w:rPr>
        <w:t xml:space="preserve">Tabachnick, David </w:t>
      </w:r>
      <w:r w:rsidRPr="00B5010D">
        <w:rPr>
          <w:szCs w:val="24"/>
        </w:rPr>
        <w:t>Edward</w:t>
      </w:r>
      <w:r w:rsidRPr="00B5010D">
        <w:rPr>
          <w:bCs/>
          <w:szCs w:val="24"/>
        </w:rPr>
        <w:t>, Koivukoski, Toivo, Koivukoski and Teixeira, Herminio, eds. 201</w:t>
      </w:r>
      <w:r>
        <w:rPr>
          <w:bCs/>
          <w:szCs w:val="24"/>
        </w:rPr>
        <w:t>8</w:t>
      </w:r>
      <w:r w:rsidRPr="00B5010D">
        <w:rPr>
          <w:bCs/>
          <w:szCs w:val="24"/>
        </w:rPr>
        <w:t xml:space="preserve">. </w:t>
      </w:r>
      <w:r w:rsidRPr="00B5010D">
        <w:rPr>
          <w:bCs/>
          <w:i/>
          <w:szCs w:val="24"/>
        </w:rPr>
        <w:t>Challenging Theocracy: Ancient Lessons for Global Politics</w:t>
      </w:r>
      <w:r w:rsidRPr="00B5010D">
        <w:rPr>
          <w:bCs/>
          <w:szCs w:val="24"/>
        </w:rPr>
        <w:t xml:space="preserve">. Toronto: University of Toronto Press. </w:t>
      </w:r>
      <w:r>
        <w:rPr>
          <w:bCs/>
          <w:szCs w:val="24"/>
        </w:rPr>
        <w:t>Forthcoming.</w:t>
      </w:r>
    </w:p>
    <w:p w14:paraId="49140A34" w14:textId="77777777" w:rsidR="006C563B" w:rsidRDefault="006C563B" w:rsidP="003C0953">
      <w:pPr>
        <w:rPr>
          <w:szCs w:val="24"/>
        </w:rPr>
      </w:pPr>
    </w:p>
    <w:p w14:paraId="0F8EB47A" w14:textId="12F93408" w:rsidR="003C0953" w:rsidRPr="00B5010D" w:rsidRDefault="003C0953" w:rsidP="003C0953">
      <w:pPr>
        <w:rPr>
          <w:szCs w:val="24"/>
        </w:rPr>
      </w:pPr>
      <w:r w:rsidRPr="00B5010D">
        <w:rPr>
          <w:szCs w:val="24"/>
        </w:rPr>
        <w:t>Tabachnick, David Edward and Bradshaw, Leah, eds. 201</w:t>
      </w:r>
      <w:r w:rsidR="004D559F">
        <w:rPr>
          <w:szCs w:val="24"/>
        </w:rPr>
        <w:t>7</w:t>
      </w:r>
      <w:r w:rsidRPr="00B5010D">
        <w:rPr>
          <w:szCs w:val="24"/>
        </w:rPr>
        <w:t xml:space="preserve">. </w:t>
      </w:r>
      <w:r w:rsidR="0037706D">
        <w:rPr>
          <w:i/>
          <w:szCs w:val="24"/>
        </w:rPr>
        <w:t>Multiculturalism in Western Liberal Democracies</w:t>
      </w:r>
      <w:r w:rsidRPr="00B5010D">
        <w:rPr>
          <w:szCs w:val="24"/>
        </w:rPr>
        <w:t xml:space="preserve">. Lanham: Lexington Press. Honor and Obligation in Liberal Society: Problems and Prospects. </w:t>
      </w:r>
    </w:p>
    <w:p w14:paraId="56C8D925" w14:textId="77777777" w:rsidR="003C0953" w:rsidRPr="00B5010D" w:rsidRDefault="003C0953" w:rsidP="006331AF">
      <w:pPr>
        <w:rPr>
          <w:szCs w:val="24"/>
        </w:rPr>
      </w:pPr>
    </w:p>
    <w:p w14:paraId="723F33FC" w14:textId="77777777" w:rsidR="00B71E25" w:rsidRPr="00B5010D" w:rsidRDefault="00B71E25" w:rsidP="006331AF">
      <w:pPr>
        <w:rPr>
          <w:szCs w:val="24"/>
        </w:rPr>
      </w:pPr>
      <w:r w:rsidRPr="00B5010D">
        <w:rPr>
          <w:szCs w:val="24"/>
        </w:rPr>
        <w:t>Tabachnick, David Edward and Koivukoski, Toivo, eds. 201</w:t>
      </w:r>
      <w:r w:rsidR="005A4723">
        <w:rPr>
          <w:szCs w:val="24"/>
        </w:rPr>
        <w:t>5</w:t>
      </w:r>
      <w:r w:rsidRPr="00B5010D">
        <w:rPr>
          <w:szCs w:val="24"/>
        </w:rPr>
        <w:t xml:space="preserve">. </w:t>
      </w:r>
      <w:r w:rsidRPr="00B5010D">
        <w:rPr>
          <w:i/>
          <w:szCs w:val="24"/>
        </w:rPr>
        <w:t>The Question of Peace in Modern Political Thought</w:t>
      </w:r>
      <w:r w:rsidRPr="00B5010D">
        <w:rPr>
          <w:szCs w:val="24"/>
        </w:rPr>
        <w:t>. Waterloo: Wilfrid Laurier Press. Laurier Studies in Political Philosophy Series.</w:t>
      </w:r>
    </w:p>
    <w:p w14:paraId="7DBA38B0" w14:textId="77777777" w:rsidR="00B71E25" w:rsidRPr="00B5010D" w:rsidRDefault="00B71E25" w:rsidP="00B71E25">
      <w:pPr>
        <w:ind w:left="720"/>
        <w:rPr>
          <w:szCs w:val="24"/>
        </w:rPr>
      </w:pPr>
    </w:p>
    <w:p w14:paraId="6C1DB8BD" w14:textId="77777777" w:rsidR="003F4670" w:rsidRPr="00B5010D" w:rsidRDefault="003F4670" w:rsidP="006331AF">
      <w:pPr>
        <w:rPr>
          <w:bCs/>
          <w:szCs w:val="24"/>
        </w:rPr>
      </w:pPr>
      <w:r w:rsidRPr="00B5010D">
        <w:rPr>
          <w:bCs/>
          <w:szCs w:val="24"/>
        </w:rPr>
        <w:t xml:space="preserve">Tabachnick, David </w:t>
      </w:r>
      <w:r w:rsidR="008E6CD8" w:rsidRPr="00B5010D">
        <w:rPr>
          <w:szCs w:val="24"/>
        </w:rPr>
        <w:t>Edward</w:t>
      </w:r>
      <w:r w:rsidRPr="00B5010D">
        <w:rPr>
          <w:bCs/>
          <w:szCs w:val="24"/>
        </w:rPr>
        <w:t xml:space="preserve"> </w:t>
      </w:r>
      <w:r w:rsidR="001030DB" w:rsidRPr="00B5010D">
        <w:rPr>
          <w:bCs/>
          <w:szCs w:val="24"/>
        </w:rPr>
        <w:t>and</w:t>
      </w:r>
      <w:r w:rsidR="008E6CD8" w:rsidRPr="00B5010D">
        <w:rPr>
          <w:bCs/>
          <w:szCs w:val="24"/>
        </w:rPr>
        <w:t xml:space="preserve"> Koivukoski, Toivo</w:t>
      </w:r>
      <w:r w:rsidRPr="00B5010D">
        <w:rPr>
          <w:bCs/>
          <w:szCs w:val="24"/>
        </w:rPr>
        <w:t>, ed</w:t>
      </w:r>
      <w:r w:rsidR="008E6CD8" w:rsidRPr="00B5010D">
        <w:rPr>
          <w:bCs/>
          <w:szCs w:val="24"/>
        </w:rPr>
        <w:t>s</w:t>
      </w:r>
      <w:r w:rsidRPr="00B5010D">
        <w:rPr>
          <w:bCs/>
          <w:szCs w:val="24"/>
        </w:rPr>
        <w:t xml:space="preserve">. 2011. </w:t>
      </w:r>
      <w:r w:rsidRPr="00B5010D">
        <w:rPr>
          <w:bCs/>
          <w:i/>
          <w:szCs w:val="24"/>
        </w:rPr>
        <w:t>On Oligarchy: Ancient Lessons on Global Politics</w:t>
      </w:r>
      <w:r w:rsidRPr="00B5010D">
        <w:rPr>
          <w:bCs/>
          <w:szCs w:val="24"/>
        </w:rPr>
        <w:t xml:space="preserve">. Toronto: University of Toronto Press. </w:t>
      </w:r>
      <w:r w:rsidR="00B71E25" w:rsidRPr="00B5010D">
        <w:rPr>
          <w:szCs w:val="24"/>
        </w:rPr>
        <w:t xml:space="preserve"> </w:t>
      </w:r>
    </w:p>
    <w:p w14:paraId="4B450DCA" w14:textId="77777777" w:rsidR="003F4670" w:rsidRPr="00B5010D" w:rsidRDefault="003F4670" w:rsidP="00EC0832">
      <w:pPr>
        <w:rPr>
          <w:b/>
          <w:bCs/>
          <w:szCs w:val="24"/>
        </w:rPr>
      </w:pPr>
    </w:p>
    <w:p w14:paraId="332EE436" w14:textId="77777777" w:rsidR="00EC0832" w:rsidRPr="00B5010D" w:rsidRDefault="00EC0832" w:rsidP="006331AF">
      <w:pPr>
        <w:rPr>
          <w:bCs/>
          <w:szCs w:val="24"/>
        </w:rPr>
      </w:pPr>
      <w:r w:rsidRPr="00B5010D">
        <w:rPr>
          <w:szCs w:val="24"/>
        </w:rPr>
        <w:t>Tabachnick, David</w:t>
      </w:r>
      <w:r w:rsidR="008E6CD8" w:rsidRPr="00B5010D">
        <w:rPr>
          <w:szCs w:val="24"/>
        </w:rPr>
        <w:t xml:space="preserve"> Edward</w:t>
      </w:r>
      <w:r w:rsidRPr="00B5010D">
        <w:rPr>
          <w:szCs w:val="24"/>
        </w:rPr>
        <w:t xml:space="preserve"> </w:t>
      </w:r>
      <w:r w:rsidR="001030DB" w:rsidRPr="00B5010D">
        <w:rPr>
          <w:szCs w:val="24"/>
        </w:rPr>
        <w:t>and</w:t>
      </w:r>
      <w:r w:rsidR="008E6CD8" w:rsidRPr="00B5010D">
        <w:rPr>
          <w:szCs w:val="24"/>
        </w:rPr>
        <w:t xml:space="preserve"> Koivukoski, Toivo</w:t>
      </w:r>
      <w:r w:rsidRPr="00B5010D">
        <w:rPr>
          <w:szCs w:val="24"/>
        </w:rPr>
        <w:t>, ed</w:t>
      </w:r>
      <w:r w:rsidR="008E6CD8" w:rsidRPr="00B5010D">
        <w:rPr>
          <w:szCs w:val="24"/>
        </w:rPr>
        <w:t>s</w:t>
      </w:r>
      <w:r w:rsidRPr="00B5010D">
        <w:rPr>
          <w:szCs w:val="24"/>
        </w:rPr>
        <w:t xml:space="preserve">. 2009. </w:t>
      </w:r>
      <w:r w:rsidRPr="00B5010D">
        <w:rPr>
          <w:i/>
          <w:szCs w:val="24"/>
        </w:rPr>
        <w:t>Enduring Empire: Ancient Lessons for Global Politics</w:t>
      </w:r>
      <w:r w:rsidRPr="00B5010D">
        <w:rPr>
          <w:szCs w:val="24"/>
        </w:rPr>
        <w:t>. Toronto: University of Toronto Press</w:t>
      </w:r>
      <w:r w:rsidR="00B71E25" w:rsidRPr="00B5010D">
        <w:rPr>
          <w:szCs w:val="24"/>
        </w:rPr>
        <w:t>.</w:t>
      </w:r>
    </w:p>
    <w:p w14:paraId="28F5BFB0" w14:textId="77777777" w:rsidR="00EC0832" w:rsidRPr="00B5010D" w:rsidRDefault="00EC0832" w:rsidP="00EC0832">
      <w:pPr>
        <w:rPr>
          <w:b/>
          <w:bCs/>
          <w:szCs w:val="24"/>
        </w:rPr>
      </w:pPr>
    </w:p>
    <w:p w14:paraId="76C79521" w14:textId="77777777" w:rsidR="00EC0832" w:rsidRPr="00B5010D" w:rsidRDefault="00EC0832" w:rsidP="006331AF">
      <w:pPr>
        <w:rPr>
          <w:szCs w:val="24"/>
        </w:rPr>
      </w:pPr>
      <w:r w:rsidRPr="00B5010D">
        <w:rPr>
          <w:bCs/>
          <w:szCs w:val="24"/>
        </w:rPr>
        <w:t xml:space="preserve">Koivukoski, Toivo </w:t>
      </w:r>
      <w:r w:rsidR="001030DB" w:rsidRPr="00B5010D">
        <w:rPr>
          <w:bCs/>
          <w:szCs w:val="24"/>
        </w:rPr>
        <w:t>and</w:t>
      </w:r>
      <w:r w:rsidR="008E6CD8" w:rsidRPr="00B5010D">
        <w:rPr>
          <w:bCs/>
          <w:szCs w:val="24"/>
        </w:rPr>
        <w:t xml:space="preserve"> Tabachnick, David Edward</w:t>
      </w:r>
      <w:r w:rsidRPr="00B5010D">
        <w:rPr>
          <w:bCs/>
          <w:szCs w:val="24"/>
        </w:rPr>
        <w:t>, ed</w:t>
      </w:r>
      <w:r w:rsidR="008E6CD8" w:rsidRPr="00B5010D">
        <w:rPr>
          <w:bCs/>
          <w:szCs w:val="24"/>
        </w:rPr>
        <w:t>s</w:t>
      </w:r>
      <w:r w:rsidRPr="00B5010D">
        <w:rPr>
          <w:bCs/>
          <w:szCs w:val="24"/>
        </w:rPr>
        <w:t>. 2006.</w:t>
      </w:r>
      <w:r w:rsidR="00221AC4" w:rsidRPr="00B5010D">
        <w:rPr>
          <w:bCs/>
          <w:szCs w:val="24"/>
        </w:rPr>
        <w:t xml:space="preserve"> </w:t>
      </w:r>
      <w:r w:rsidRPr="00B5010D">
        <w:rPr>
          <w:bCs/>
          <w:i/>
          <w:szCs w:val="24"/>
        </w:rPr>
        <w:t>Confronting Tyranny: Ancient Lessons for Global Politics</w:t>
      </w:r>
      <w:r w:rsidRPr="00B5010D">
        <w:rPr>
          <w:szCs w:val="24"/>
        </w:rPr>
        <w:t xml:space="preserve">. Lanham: Rowman &amp; Littlefield. </w:t>
      </w:r>
      <w:r w:rsidR="00FB28BF" w:rsidRPr="00B5010D">
        <w:rPr>
          <w:szCs w:val="24"/>
        </w:rPr>
        <w:t xml:space="preserve"> </w:t>
      </w:r>
      <w:r w:rsidR="00B71E25" w:rsidRPr="00B5010D">
        <w:rPr>
          <w:szCs w:val="24"/>
        </w:rPr>
        <w:t xml:space="preserve"> </w:t>
      </w:r>
    </w:p>
    <w:p w14:paraId="61B11D28" w14:textId="77777777" w:rsidR="00EC0832" w:rsidRPr="00B5010D" w:rsidRDefault="00EC0832" w:rsidP="00EC0832">
      <w:pPr>
        <w:rPr>
          <w:szCs w:val="24"/>
        </w:rPr>
      </w:pPr>
    </w:p>
    <w:p w14:paraId="62B85F45" w14:textId="77777777" w:rsidR="003F4670" w:rsidRPr="00B5010D" w:rsidRDefault="00EC0832" w:rsidP="006331AF">
      <w:pPr>
        <w:pStyle w:val="BodyText"/>
        <w:rPr>
          <w:sz w:val="24"/>
          <w:szCs w:val="24"/>
        </w:rPr>
      </w:pPr>
      <w:r w:rsidRPr="00B5010D">
        <w:rPr>
          <w:sz w:val="24"/>
          <w:szCs w:val="24"/>
        </w:rPr>
        <w:t>Tabachnick, David</w:t>
      </w:r>
      <w:r w:rsidR="008E6CD8" w:rsidRPr="00B5010D">
        <w:rPr>
          <w:sz w:val="24"/>
          <w:szCs w:val="24"/>
        </w:rPr>
        <w:t xml:space="preserve"> Edward</w:t>
      </w:r>
      <w:r w:rsidRPr="00B5010D">
        <w:rPr>
          <w:sz w:val="24"/>
          <w:szCs w:val="24"/>
        </w:rPr>
        <w:t xml:space="preserve"> </w:t>
      </w:r>
      <w:r w:rsidR="001030DB" w:rsidRPr="00B5010D">
        <w:rPr>
          <w:sz w:val="24"/>
          <w:szCs w:val="24"/>
        </w:rPr>
        <w:t>and</w:t>
      </w:r>
      <w:r w:rsidR="008E6CD8" w:rsidRPr="00B5010D">
        <w:rPr>
          <w:sz w:val="24"/>
          <w:szCs w:val="24"/>
        </w:rPr>
        <w:t xml:space="preserve"> Koivukoski, Toivo</w:t>
      </w:r>
      <w:r w:rsidRPr="00B5010D">
        <w:rPr>
          <w:sz w:val="24"/>
          <w:szCs w:val="24"/>
        </w:rPr>
        <w:t>, ed</w:t>
      </w:r>
      <w:r w:rsidR="008E6CD8" w:rsidRPr="00B5010D">
        <w:rPr>
          <w:sz w:val="24"/>
          <w:szCs w:val="24"/>
        </w:rPr>
        <w:t>s</w:t>
      </w:r>
      <w:r w:rsidRPr="00B5010D">
        <w:rPr>
          <w:sz w:val="24"/>
          <w:szCs w:val="24"/>
        </w:rPr>
        <w:t xml:space="preserve">. 2004. </w:t>
      </w:r>
      <w:r w:rsidRPr="00B5010D">
        <w:rPr>
          <w:i/>
          <w:sz w:val="24"/>
          <w:szCs w:val="24"/>
        </w:rPr>
        <w:t>Globalization, Technology, and Philosophy</w:t>
      </w:r>
      <w:r w:rsidRPr="00B5010D">
        <w:rPr>
          <w:sz w:val="24"/>
          <w:szCs w:val="24"/>
        </w:rPr>
        <w:t xml:space="preserve">. Albany: State University of New York Press. </w:t>
      </w:r>
      <w:r w:rsidR="00B71E25" w:rsidRPr="00B5010D">
        <w:rPr>
          <w:sz w:val="24"/>
          <w:szCs w:val="24"/>
        </w:rPr>
        <w:t xml:space="preserve"> </w:t>
      </w:r>
    </w:p>
    <w:p w14:paraId="562BCECE" w14:textId="77777777" w:rsidR="00B71E25" w:rsidRPr="00B5010D" w:rsidRDefault="00B71E25" w:rsidP="00EC0832">
      <w:pPr>
        <w:pStyle w:val="BodyText"/>
        <w:rPr>
          <w:sz w:val="24"/>
          <w:szCs w:val="24"/>
        </w:rPr>
      </w:pPr>
    </w:p>
    <w:p w14:paraId="69A98E86" w14:textId="77777777" w:rsidR="00EC0832" w:rsidRPr="00B5010D" w:rsidRDefault="00EC0832" w:rsidP="00EC0832">
      <w:pPr>
        <w:pStyle w:val="BodyText"/>
        <w:rPr>
          <w:sz w:val="24"/>
          <w:szCs w:val="24"/>
          <w:u w:val="single"/>
        </w:rPr>
      </w:pPr>
      <w:r w:rsidRPr="00B5010D">
        <w:rPr>
          <w:sz w:val="24"/>
          <w:szCs w:val="24"/>
          <w:u w:val="single"/>
        </w:rPr>
        <w:t>Book Chapters</w:t>
      </w:r>
    </w:p>
    <w:p w14:paraId="19C7978C" w14:textId="77777777" w:rsidR="0037706D" w:rsidRPr="00B5010D" w:rsidRDefault="0037706D" w:rsidP="0037706D">
      <w:pPr>
        <w:rPr>
          <w:bCs/>
          <w:szCs w:val="24"/>
          <w:u w:val="single"/>
        </w:rPr>
      </w:pPr>
    </w:p>
    <w:p w14:paraId="190D8FC8" w14:textId="3851AECB" w:rsidR="0037706D" w:rsidRPr="006E64D8" w:rsidRDefault="0037706D" w:rsidP="0037706D">
      <w:pPr>
        <w:rPr>
          <w:bCs/>
          <w:szCs w:val="24"/>
        </w:rPr>
      </w:pPr>
      <w:r w:rsidRPr="00B5010D">
        <w:rPr>
          <w:bCs/>
          <w:szCs w:val="24"/>
        </w:rPr>
        <w:t xml:space="preserve">Tabachnick, David </w:t>
      </w:r>
      <w:r w:rsidRPr="00B5010D">
        <w:rPr>
          <w:szCs w:val="24"/>
        </w:rPr>
        <w:t>Edward</w:t>
      </w:r>
      <w:r w:rsidRPr="00B5010D">
        <w:rPr>
          <w:bCs/>
          <w:szCs w:val="24"/>
        </w:rPr>
        <w:t xml:space="preserve">, Koivukoski, Toivo, and Teixeira, Herminio, eds. </w:t>
      </w:r>
      <w:r>
        <w:rPr>
          <w:bCs/>
          <w:szCs w:val="24"/>
        </w:rPr>
        <w:t xml:space="preserve">“Introduction.” </w:t>
      </w:r>
      <w:r>
        <w:rPr>
          <w:bCs/>
          <w:i/>
          <w:szCs w:val="24"/>
        </w:rPr>
        <w:t>Challenging Theocracy</w:t>
      </w:r>
      <w:r w:rsidRPr="00B5010D">
        <w:rPr>
          <w:bCs/>
          <w:i/>
          <w:szCs w:val="24"/>
        </w:rPr>
        <w:t>: Ancient Lessons for Global Politics</w:t>
      </w:r>
      <w:r w:rsidRPr="00B5010D">
        <w:rPr>
          <w:bCs/>
          <w:szCs w:val="24"/>
        </w:rPr>
        <w:t>. Toronto: University of Toronto Press.</w:t>
      </w:r>
      <w:r>
        <w:rPr>
          <w:bCs/>
          <w:szCs w:val="24"/>
        </w:rPr>
        <w:t xml:space="preserve"> Forthcoming.</w:t>
      </w:r>
    </w:p>
    <w:p w14:paraId="5EA2774C" w14:textId="77777777" w:rsidR="0037706D" w:rsidRDefault="0037706D" w:rsidP="006E64D8"/>
    <w:p w14:paraId="0ED1CD98" w14:textId="1BB8567E" w:rsidR="006E64D8" w:rsidRPr="006E64D8" w:rsidRDefault="006E64D8" w:rsidP="006E64D8">
      <w:r w:rsidRPr="006E64D8">
        <w:t>Tabachnick, David, Edward. 2016. “Multiculturalism and National Identity in Canada and the United States after September 11th, 2001.</w:t>
      </w:r>
      <w:r>
        <w:t>”</w:t>
      </w:r>
      <w:r w:rsidR="0037706D">
        <w:t xml:space="preserve"> </w:t>
      </w:r>
      <w:r w:rsidR="0037706D">
        <w:rPr>
          <w:i/>
          <w:szCs w:val="24"/>
        </w:rPr>
        <w:t>Multiculturalism in Western Liberal Democracies</w:t>
      </w:r>
      <w:r w:rsidR="0037706D" w:rsidRPr="00B5010D">
        <w:rPr>
          <w:szCs w:val="24"/>
        </w:rPr>
        <w:t>.</w:t>
      </w:r>
      <w:r w:rsidRPr="006E64D8">
        <w:t xml:space="preserve"> Lanham: Lexington Press. Honor and Obligation in Liberal Society: Problems</w:t>
      </w:r>
      <w:r w:rsidR="0037706D">
        <w:t xml:space="preserve"> and Prospects</w:t>
      </w:r>
      <w:r w:rsidRPr="006E64D8">
        <w:t xml:space="preserve">. </w:t>
      </w:r>
    </w:p>
    <w:p w14:paraId="5A391A24" w14:textId="77777777" w:rsidR="006E64D8" w:rsidRPr="00B5010D" w:rsidRDefault="006E64D8" w:rsidP="00271FE1">
      <w:pPr>
        <w:rPr>
          <w:szCs w:val="24"/>
        </w:rPr>
      </w:pPr>
    </w:p>
    <w:p w14:paraId="71D177EC" w14:textId="77777777" w:rsidR="0048006B" w:rsidRPr="00B5010D" w:rsidRDefault="0048006B" w:rsidP="0048006B">
      <w:pPr>
        <w:rPr>
          <w:rStyle w:val="st"/>
          <w:bCs/>
          <w:szCs w:val="24"/>
        </w:rPr>
      </w:pPr>
      <w:r w:rsidRPr="00B5010D">
        <w:rPr>
          <w:szCs w:val="24"/>
        </w:rPr>
        <w:t>Tabachnick, David Edward and Koivukoski, Toivo. “The Return to Classical Regimes Theory:</w:t>
      </w:r>
      <w:r w:rsidRPr="00B5010D">
        <w:rPr>
          <w:b/>
          <w:szCs w:val="24"/>
        </w:rPr>
        <w:t xml:space="preserve"> </w:t>
      </w:r>
      <w:r w:rsidRPr="00B5010D">
        <w:rPr>
          <w:szCs w:val="24"/>
        </w:rPr>
        <w:t xml:space="preserve">On the Plural Dimensions of Politeia.” </w:t>
      </w:r>
      <w:r w:rsidRPr="00B5010D">
        <w:rPr>
          <w:rStyle w:val="Emphasis"/>
          <w:szCs w:val="24"/>
        </w:rPr>
        <w:t>Civic Republicanism</w:t>
      </w:r>
      <w:r w:rsidRPr="00B5010D">
        <w:rPr>
          <w:rStyle w:val="st"/>
          <w:i/>
          <w:szCs w:val="24"/>
        </w:rPr>
        <w:t xml:space="preserve">: Ancient Lessons for Global Politics. </w:t>
      </w:r>
      <w:r w:rsidRPr="00B5010D">
        <w:rPr>
          <w:rStyle w:val="Emphasis"/>
          <w:i w:val="0"/>
          <w:szCs w:val="24"/>
        </w:rPr>
        <w:t>Geoffrey Kellow</w:t>
      </w:r>
      <w:r w:rsidRPr="00B5010D">
        <w:rPr>
          <w:rStyle w:val="st"/>
          <w:szCs w:val="24"/>
        </w:rPr>
        <w:t xml:space="preserve"> and Neven Brady, eds. Toronto: University of Toronto Press. Forthcoming. (Co-Author).</w:t>
      </w:r>
    </w:p>
    <w:p w14:paraId="0BF28C94" w14:textId="77777777" w:rsidR="0048006B" w:rsidRDefault="0048006B" w:rsidP="006331AF">
      <w:pPr>
        <w:rPr>
          <w:bCs/>
          <w:szCs w:val="24"/>
        </w:rPr>
      </w:pPr>
    </w:p>
    <w:p w14:paraId="7307B658" w14:textId="77777777" w:rsidR="00B71E25" w:rsidRPr="00B5010D" w:rsidRDefault="00B71E25" w:rsidP="006331AF">
      <w:pPr>
        <w:rPr>
          <w:bCs/>
          <w:szCs w:val="24"/>
        </w:rPr>
      </w:pPr>
      <w:r w:rsidRPr="00B5010D">
        <w:rPr>
          <w:bCs/>
          <w:szCs w:val="24"/>
        </w:rPr>
        <w:lastRenderedPageBreak/>
        <w:t xml:space="preserve">Tabachnick, David </w:t>
      </w:r>
      <w:r w:rsidRPr="00B5010D">
        <w:rPr>
          <w:szCs w:val="24"/>
        </w:rPr>
        <w:t>Edward</w:t>
      </w:r>
      <w:r w:rsidRPr="00B5010D">
        <w:rPr>
          <w:bCs/>
          <w:szCs w:val="24"/>
        </w:rPr>
        <w:t xml:space="preserve"> and Koivukoski, Toivo. 201</w:t>
      </w:r>
      <w:r w:rsidR="005A4723">
        <w:rPr>
          <w:bCs/>
          <w:szCs w:val="24"/>
        </w:rPr>
        <w:t>5</w:t>
      </w:r>
      <w:r w:rsidRPr="00B5010D">
        <w:rPr>
          <w:bCs/>
          <w:szCs w:val="24"/>
        </w:rPr>
        <w:t>. “</w:t>
      </w:r>
      <w:r w:rsidRPr="00B5010D">
        <w:rPr>
          <w:szCs w:val="24"/>
        </w:rPr>
        <w:t xml:space="preserve">Introduction.” </w:t>
      </w:r>
      <w:r w:rsidRPr="00B5010D">
        <w:rPr>
          <w:bCs/>
          <w:szCs w:val="24"/>
        </w:rPr>
        <w:t xml:space="preserve">In </w:t>
      </w:r>
      <w:r w:rsidRPr="00B5010D">
        <w:rPr>
          <w:bCs/>
          <w:i/>
          <w:szCs w:val="24"/>
        </w:rPr>
        <w:t>The Question of Peace in Modern Political Thought</w:t>
      </w:r>
      <w:r w:rsidRPr="00B5010D">
        <w:rPr>
          <w:bCs/>
          <w:szCs w:val="24"/>
        </w:rPr>
        <w:t xml:space="preserve">. Tabachnick, David and Koivukoski, Toivo Eds. Waterloo: Wilfrid Laurier Press. </w:t>
      </w:r>
      <w:r w:rsidR="005A4723">
        <w:rPr>
          <w:bCs/>
          <w:szCs w:val="24"/>
        </w:rPr>
        <w:t xml:space="preserve"> </w:t>
      </w:r>
      <w:r w:rsidRPr="00B5010D">
        <w:rPr>
          <w:bCs/>
          <w:szCs w:val="24"/>
        </w:rPr>
        <w:t xml:space="preserve"> </w:t>
      </w:r>
    </w:p>
    <w:p w14:paraId="09EB5119" w14:textId="77777777" w:rsidR="00B71E25" w:rsidRPr="00B5010D" w:rsidRDefault="00B71E25" w:rsidP="00B71E25">
      <w:pPr>
        <w:rPr>
          <w:b/>
          <w:bCs/>
          <w:szCs w:val="24"/>
        </w:rPr>
      </w:pPr>
    </w:p>
    <w:p w14:paraId="2392DAC4" w14:textId="77777777" w:rsidR="00B71E25" w:rsidRPr="00B5010D" w:rsidRDefault="00B71E25" w:rsidP="006331AF">
      <w:pPr>
        <w:rPr>
          <w:bCs/>
          <w:szCs w:val="24"/>
        </w:rPr>
      </w:pPr>
      <w:r w:rsidRPr="00B5010D">
        <w:rPr>
          <w:bCs/>
          <w:szCs w:val="24"/>
        </w:rPr>
        <w:t xml:space="preserve">Tabachnick, David </w:t>
      </w:r>
      <w:r w:rsidRPr="00B5010D">
        <w:rPr>
          <w:szCs w:val="24"/>
        </w:rPr>
        <w:t>Edward</w:t>
      </w:r>
      <w:r w:rsidRPr="00B5010D">
        <w:rPr>
          <w:bCs/>
          <w:szCs w:val="24"/>
        </w:rPr>
        <w:t>. “Heidegger’s Polemical Peace.” 201</w:t>
      </w:r>
      <w:r w:rsidR="005A4723">
        <w:rPr>
          <w:bCs/>
          <w:szCs w:val="24"/>
        </w:rPr>
        <w:t>5</w:t>
      </w:r>
      <w:r w:rsidRPr="00B5010D">
        <w:rPr>
          <w:bCs/>
          <w:szCs w:val="24"/>
        </w:rPr>
        <w:t xml:space="preserve">. In </w:t>
      </w:r>
      <w:r w:rsidRPr="00B5010D">
        <w:rPr>
          <w:bCs/>
          <w:i/>
          <w:szCs w:val="24"/>
        </w:rPr>
        <w:t>The Question of Peace in Modern Political Thought</w:t>
      </w:r>
      <w:r w:rsidRPr="00B5010D">
        <w:rPr>
          <w:bCs/>
          <w:szCs w:val="24"/>
        </w:rPr>
        <w:t xml:space="preserve">. Tabachnick, David and Koivukoski, Toivo Eds. Waterloo: Wilfred Laurier Press. </w:t>
      </w:r>
      <w:r w:rsidR="005A4723">
        <w:rPr>
          <w:bCs/>
          <w:szCs w:val="24"/>
        </w:rPr>
        <w:t xml:space="preserve"> </w:t>
      </w:r>
      <w:r w:rsidRPr="00B5010D">
        <w:rPr>
          <w:bCs/>
          <w:szCs w:val="24"/>
        </w:rPr>
        <w:t xml:space="preserve"> </w:t>
      </w:r>
    </w:p>
    <w:p w14:paraId="53DF4AE6" w14:textId="77777777" w:rsidR="00B71E25" w:rsidRPr="00B5010D" w:rsidRDefault="00B71E25" w:rsidP="00B71E25">
      <w:pPr>
        <w:rPr>
          <w:szCs w:val="24"/>
        </w:rPr>
      </w:pPr>
    </w:p>
    <w:p w14:paraId="38492E26" w14:textId="77777777" w:rsidR="00271FE1" w:rsidRPr="00B5010D" w:rsidRDefault="00271FE1" w:rsidP="006331AF">
      <w:pPr>
        <w:rPr>
          <w:szCs w:val="24"/>
        </w:rPr>
      </w:pPr>
      <w:r w:rsidRPr="00B5010D">
        <w:rPr>
          <w:szCs w:val="24"/>
        </w:rPr>
        <w:t>Tabachnick, David Edward.</w:t>
      </w:r>
      <w:r w:rsidR="001030DB" w:rsidRPr="00B5010D">
        <w:rPr>
          <w:szCs w:val="24"/>
        </w:rPr>
        <w:t xml:space="preserve"> 2013.</w:t>
      </w:r>
      <w:r w:rsidRPr="00B5010D">
        <w:rPr>
          <w:szCs w:val="24"/>
        </w:rPr>
        <w:t xml:space="preserve"> “</w:t>
      </w:r>
      <w:r w:rsidR="00D36A11" w:rsidRPr="00B5010D">
        <w:rPr>
          <w:szCs w:val="24"/>
        </w:rPr>
        <w:t>Modern Boredom, the Human Element, and Creative Politics</w:t>
      </w:r>
      <w:r w:rsidRPr="00B5010D">
        <w:rPr>
          <w:szCs w:val="24"/>
        </w:rPr>
        <w:t xml:space="preserve">.” </w:t>
      </w:r>
      <w:r w:rsidRPr="00B5010D">
        <w:rPr>
          <w:i/>
          <w:szCs w:val="24"/>
        </w:rPr>
        <w:t>Primacy of Persons</w:t>
      </w:r>
      <w:r w:rsidR="001030DB" w:rsidRPr="00B5010D">
        <w:rPr>
          <w:i/>
          <w:szCs w:val="24"/>
        </w:rPr>
        <w:t xml:space="preserve"> in Politics</w:t>
      </w:r>
      <w:r w:rsidR="001030DB" w:rsidRPr="00B5010D">
        <w:rPr>
          <w:szCs w:val="24"/>
        </w:rPr>
        <w:t xml:space="preserve">. </w:t>
      </w:r>
      <w:r w:rsidRPr="00B5010D">
        <w:rPr>
          <w:szCs w:val="24"/>
        </w:rPr>
        <w:t>John von Heyking</w:t>
      </w:r>
      <w:r w:rsidR="001030DB" w:rsidRPr="00B5010D">
        <w:rPr>
          <w:szCs w:val="24"/>
        </w:rPr>
        <w:t xml:space="preserve"> and Thomas Heilke</w:t>
      </w:r>
      <w:r w:rsidRPr="00B5010D">
        <w:rPr>
          <w:szCs w:val="24"/>
        </w:rPr>
        <w:t>,</w:t>
      </w:r>
      <w:r w:rsidR="008E6CD8" w:rsidRPr="00B5010D">
        <w:rPr>
          <w:szCs w:val="24"/>
        </w:rPr>
        <w:t xml:space="preserve"> </w:t>
      </w:r>
      <w:r w:rsidR="001030DB" w:rsidRPr="00B5010D">
        <w:rPr>
          <w:szCs w:val="24"/>
        </w:rPr>
        <w:t>ed</w:t>
      </w:r>
      <w:r w:rsidR="008E6CD8" w:rsidRPr="00B5010D">
        <w:rPr>
          <w:szCs w:val="24"/>
        </w:rPr>
        <w:t>s</w:t>
      </w:r>
      <w:r w:rsidR="001030DB" w:rsidRPr="00B5010D">
        <w:rPr>
          <w:szCs w:val="24"/>
        </w:rPr>
        <w:t xml:space="preserve">. Washington D.C.: </w:t>
      </w:r>
      <w:r w:rsidR="00D36A11" w:rsidRPr="00B5010D">
        <w:rPr>
          <w:szCs w:val="24"/>
        </w:rPr>
        <w:t xml:space="preserve">Catholic University </w:t>
      </w:r>
      <w:r w:rsidR="001030DB" w:rsidRPr="00B5010D">
        <w:rPr>
          <w:szCs w:val="24"/>
        </w:rPr>
        <w:t xml:space="preserve">of American </w:t>
      </w:r>
      <w:r w:rsidR="00D36A11" w:rsidRPr="00B5010D">
        <w:rPr>
          <w:szCs w:val="24"/>
        </w:rPr>
        <w:t>Press</w:t>
      </w:r>
      <w:r w:rsidRPr="00B5010D">
        <w:rPr>
          <w:szCs w:val="24"/>
        </w:rPr>
        <w:t>.</w:t>
      </w:r>
      <w:r w:rsidR="001030DB" w:rsidRPr="00B5010D">
        <w:rPr>
          <w:szCs w:val="24"/>
        </w:rPr>
        <w:t xml:space="preserve"> </w:t>
      </w:r>
      <w:r w:rsidR="004E108E" w:rsidRPr="00B5010D">
        <w:rPr>
          <w:szCs w:val="24"/>
        </w:rPr>
        <w:t>pp. 25-48.</w:t>
      </w:r>
    </w:p>
    <w:p w14:paraId="6A7C446A" w14:textId="77777777" w:rsidR="00EC0832" w:rsidRPr="00B5010D" w:rsidRDefault="00EC0832" w:rsidP="00EC0832">
      <w:pPr>
        <w:pStyle w:val="BodyText"/>
        <w:rPr>
          <w:sz w:val="24"/>
          <w:szCs w:val="24"/>
          <w:u w:val="single"/>
        </w:rPr>
      </w:pPr>
    </w:p>
    <w:p w14:paraId="3C5983D4" w14:textId="77777777" w:rsidR="003F4670" w:rsidRPr="00B5010D" w:rsidRDefault="003F4670" w:rsidP="006331AF">
      <w:pPr>
        <w:rPr>
          <w:szCs w:val="24"/>
        </w:rPr>
      </w:pPr>
      <w:r w:rsidRPr="00B5010D">
        <w:rPr>
          <w:szCs w:val="24"/>
        </w:rPr>
        <w:t xml:space="preserve">Tabachnick, David </w:t>
      </w:r>
      <w:r w:rsidR="008E6CD8" w:rsidRPr="00B5010D">
        <w:rPr>
          <w:szCs w:val="24"/>
        </w:rPr>
        <w:t>Edward</w:t>
      </w:r>
      <w:r w:rsidR="0001352F" w:rsidRPr="00B5010D">
        <w:rPr>
          <w:szCs w:val="24"/>
        </w:rPr>
        <w:t xml:space="preserve"> and Koivukoski, Toivo</w:t>
      </w:r>
      <w:r w:rsidRPr="00B5010D">
        <w:rPr>
          <w:szCs w:val="24"/>
        </w:rPr>
        <w:t xml:space="preserve">. 2011. “Introduction: </w:t>
      </w:r>
      <w:r w:rsidR="001E3E38" w:rsidRPr="00B5010D">
        <w:rPr>
          <w:szCs w:val="24"/>
        </w:rPr>
        <w:t>Understanding</w:t>
      </w:r>
      <w:r w:rsidRPr="00B5010D">
        <w:rPr>
          <w:szCs w:val="24"/>
        </w:rPr>
        <w:t xml:space="preserve"> Oligarchy.” In </w:t>
      </w:r>
      <w:r w:rsidRPr="00B5010D">
        <w:rPr>
          <w:bCs/>
          <w:i/>
          <w:szCs w:val="24"/>
        </w:rPr>
        <w:t>On Oligarchy</w:t>
      </w:r>
      <w:r w:rsidR="008E6CD8" w:rsidRPr="00B5010D">
        <w:rPr>
          <w:bCs/>
          <w:i/>
          <w:szCs w:val="24"/>
        </w:rPr>
        <w:t>: Ancient Lessons for Global Politics</w:t>
      </w:r>
      <w:r w:rsidRPr="00B5010D">
        <w:rPr>
          <w:bCs/>
          <w:szCs w:val="24"/>
        </w:rPr>
        <w:t>.</w:t>
      </w:r>
      <w:r w:rsidR="005E2AD2" w:rsidRPr="00B5010D">
        <w:rPr>
          <w:bCs/>
          <w:szCs w:val="24"/>
        </w:rPr>
        <w:t xml:space="preserve"> David Edward Tabachnick and Toivo Koivukoski, eds.</w:t>
      </w:r>
      <w:r w:rsidRPr="00B5010D">
        <w:rPr>
          <w:bCs/>
          <w:szCs w:val="24"/>
        </w:rPr>
        <w:t xml:space="preserve"> Toronto: University of Toronto Press. Toronto: University of Toronto Press. pp. ix-xvii.</w:t>
      </w:r>
    </w:p>
    <w:p w14:paraId="51233661" w14:textId="77777777" w:rsidR="003F4670" w:rsidRPr="00B5010D" w:rsidRDefault="003F4670" w:rsidP="00EC0832">
      <w:pPr>
        <w:rPr>
          <w:b/>
          <w:szCs w:val="24"/>
        </w:rPr>
      </w:pPr>
    </w:p>
    <w:p w14:paraId="4EEA0353" w14:textId="77777777" w:rsidR="00EC0832" w:rsidRPr="00B5010D" w:rsidRDefault="00EC0832" w:rsidP="006331AF">
      <w:pPr>
        <w:rPr>
          <w:i/>
          <w:szCs w:val="24"/>
        </w:rPr>
      </w:pPr>
      <w:r w:rsidRPr="00B5010D">
        <w:rPr>
          <w:b/>
          <w:szCs w:val="24"/>
        </w:rPr>
        <w:t xml:space="preserve"> </w:t>
      </w:r>
      <w:r w:rsidRPr="00B5010D">
        <w:rPr>
          <w:szCs w:val="24"/>
        </w:rPr>
        <w:t xml:space="preserve">Tabachnick, David </w:t>
      </w:r>
      <w:r w:rsidR="008E6CD8" w:rsidRPr="00B5010D">
        <w:rPr>
          <w:szCs w:val="24"/>
        </w:rPr>
        <w:t>Edward</w:t>
      </w:r>
      <w:r w:rsidRPr="00B5010D">
        <w:rPr>
          <w:szCs w:val="24"/>
        </w:rPr>
        <w:t xml:space="preserve">. 2009. “Empire by Invitation or Domination? The Difference Between </w:t>
      </w:r>
      <w:r w:rsidRPr="00B5010D">
        <w:rPr>
          <w:i/>
          <w:szCs w:val="24"/>
        </w:rPr>
        <w:t>Hegemonia</w:t>
      </w:r>
      <w:r w:rsidRPr="00B5010D">
        <w:rPr>
          <w:szCs w:val="24"/>
        </w:rPr>
        <w:t xml:space="preserve"> and </w:t>
      </w:r>
      <w:r w:rsidRPr="00B5010D">
        <w:rPr>
          <w:i/>
          <w:szCs w:val="24"/>
        </w:rPr>
        <w:t>Arkh</w:t>
      </w:r>
      <w:r w:rsidR="00C44060" w:rsidRPr="00B5010D">
        <w:rPr>
          <w:i/>
          <w:szCs w:val="24"/>
        </w:rPr>
        <w:t>ē</w:t>
      </w:r>
      <w:r w:rsidRPr="00B5010D">
        <w:rPr>
          <w:szCs w:val="24"/>
        </w:rPr>
        <w:t xml:space="preserve">.”  </w:t>
      </w:r>
      <w:r w:rsidRPr="00B5010D">
        <w:rPr>
          <w:i/>
          <w:szCs w:val="24"/>
        </w:rPr>
        <w:t xml:space="preserve">Enduring Empire: Ancient Lessons for Global </w:t>
      </w:r>
      <w:r w:rsidRPr="00B5010D">
        <w:rPr>
          <w:szCs w:val="24"/>
        </w:rPr>
        <w:t xml:space="preserve">Politics. </w:t>
      </w:r>
      <w:r w:rsidR="005E2AD2" w:rsidRPr="00B5010D">
        <w:rPr>
          <w:bCs/>
          <w:szCs w:val="24"/>
        </w:rPr>
        <w:t xml:space="preserve">David Edward Tabachnick and Toivo Koivukoski, eds. </w:t>
      </w:r>
      <w:r w:rsidRPr="00B5010D">
        <w:rPr>
          <w:szCs w:val="24"/>
        </w:rPr>
        <w:t>Toronto: University of Toronto Press. pp. 35-53.</w:t>
      </w:r>
    </w:p>
    <w:p w14:paraId="028E6A10" w14:textId="77777777" w:rsidR="00EC0832" w:rsidRPr="00B5010D" w:rsidRDefault="00EC0832" w:rsidP="00EC0832">
      <w:pPr>
        <w:pStyle w:val="Standard"/>
        <w:tabs>
          <w:tab w:val="left" w:pos="720"/>
        </w:tabs>
        <w:rPr>
          <w:b/>
          <w:szCs w:val="24"/>
        </w:rPr>
      </w:pPr>
    </w:p>
    <w:p w14:paraId="2C87924C" w14:textId="77777777" w:rsidR="0001352F" w:rsidRPr="00B5010D" w:rsidRDefault="0001352F" w:rsidP="006331AF">
      <w:pPr>
        <w:pStyle w:val="Standard"/>
        <w:tabs>
          <w:tab w:val="left" w:pos="720"/>
        </w:tabs>
        <w:rPr>
          <w:szCs w:val="24"/>
        </w:rPr>
      </w:pPr>
      <w:r w:rsidRPr="00B5010D">
        <w:rPr>
          <w:szCs w:val="24"/>
        </w:rPr>
        <w:t xml:space="preserve">Tabachnick, David Edward and Koivukoski, Toivo. 2009. “Preface: Enduring Empire.” </w:t>
      </w:r>
      <w:r w:rsidR="00B71E25" w:rsidRPr="00B5010D">
        <w:rPr>
          <w:i/>
          <w:szCs w:val="24"/>
        </w:rPr>
        <w:t>Enduring</w:t>
      </w:r>
      <w:r w:rsidR="00B512C7">
        <w:rPr>
          <w:i/>
          <w:szCs w:val="24"/>
        </w:rPr>
        <w:t xml:space="preserve"> </w:t>
      </w:r>
      <w:r w:rsidRPr="00B5010D">
        <w:rPr>
          <w:i/>
          <w:szCs w:val="24"/>
        </w:rPr>
        <w:t xml:space="preserve">Empire: Ancient Lessons for Global </w:t>
      </w:r>
      <w:r w:rsidRPr="00B5010D">
        <w:rPr>
          <w:szCs w:val="24"/>
        </w:rPr>
        <w:t xml:space="preserve">Politics. </w:t>
      </w:r>
      <w:r w:rsidR="005E2AD2" w:rsidRPr="00B5010D">
        <w:rPr>
          <w:bCs/>
          <w:szCs w:val="24"/>
        </w:rPr>
        <w:t xml:space="preserve">David Edward Tabachnick and Toivo Koivukoski, eds. </w:t>
      </w:r>
      <w:r w:rsidRPr="00B5010D">
        <w:rPr>
          <w:szCs w:val="24"/>
        </w:rPr>
        <w:t>Toronto: University of Toronto Press. pp. vii-xiii.</w:t>
      </w:r>
    </w:p>
    <w:p w14:paraId="68044713" w14:textId="77777777" w:rsidR="0001352F" w:rsidRPr="00B5010D" w:rsidRDefault="0001352F" w:rsidP="00EC0832">
      <w:pPr>
        <w:pStyle w:val="Standard"/>
        <w:tabs>
          <w:tab w:val="left" w:pos="720"/>
        </w:tabs>
        <w:rPr>
          <w:b/>
          <w:szCs w:val="24"/>
        </w:rPr>
      </w:pPr>
    </w:p>
    <w:p w14:paraId="0727901A" w14:textId="77777777" w:rsidR="00EC0832" w:rsidRPr="00B5010D" w:rsidRDefault="00EC0832" w:rsidP="006331AF">
      <w:pPr>
        <w:pStyle w:val="Standard"/>
        <w:tabs>
          <w:tab w:val="left" w:pos="720"/>
        </w:tabs>
        <w:rPr>
          <w:szCs w:val="24"/>
        </w:rPr>
      </w:pPr>
      <w:r w:rsidRPr="00B5010D">
        <w:rPr>
          <w:szCs w:val="24"/>
        </w:rPr>
        <w:t xml:space="preserve">Tabachnick, David </w:t>
      </w:r>
      <w:r w:rsidR="008E6CD8" w:rsidRPr="00B5010D">
        <w:rPr>
          <w:szCs w:val="24"/>
        </w:rPr>
        <w:t>Edward</w:t>
      </w:r>
      <w:r w:rsidRPr="00B5010D">
        <w:rPr>
          <w:szCs w:val="24"/>
        </w:rPr>
        <w:t xml:space="preserve">. 2006. “Tyranny Bound.” In </w:t>
      </w:r>
      <w:r w:rsidRPr="00B5010D">
        <w:rPr>
          <w:i/>
          <w:szCs w:val="24"/>
        </w:rPr>
        <w:t>Confronting Tyranny: Ancient Lessons for Global Politics</w:t>
      </w:r>
      <w:r w:rsidR="005E2AD2" w:rsidRPr="00B5010D">
        <w:rPr>
          <w:szCs w:val="24"/>
        </w:rPr>
        <w:t xml:space="preserve">. </w:t>
      </w:r>
      <w:r w:rsidRPr="00B5010D">
        <w:rPr>
          <w:szCs w:val="24"/>
        </w:rPr>
        <w:t>Toivo Koivukoski and David Edward Tabachnick</w:t>
      </w:r>
      <w:r w:rsidR="005E2AD2" w:rsidRPr="00B5010D">
        <w:rPr>
          <w:szCs w:val="24"/>
        </w:rPr>
        <w:t>, eds.</w:t>
      </w:r>
      <w:r w:rsidRPr="00B5010D">
        <w:rPr>
          <w:szCs w:val="24"/>
        </w:rPr>
        <w:t xml:space="preserve"> Lanham: Rowman and Littlefield.  pp. 25-32.</w:t>
      </w:r>
    </w:p>
    <w:p w14:paraId="13CFF403" w14:textId="77777777" w:rsidR="00EC0832" w:rsidRPr="00B5010D" w:rsidRDefault="00EC0832" w:rsidP="00EC0832">
      <w:pPr>
        <w:pStyle w:val="BodyText"/>
        <w:rPr>
          <w:sz w:val="24"/>
          <w:szCs w:val="24"/>
          <w:u w:val="single"/>
        </w:rPr>
      </w:pPr>
    </w:p>
    <w:p w14:paraId="2BD0E444" w14:textId="77777777" w:rsidR="00EC0832" w:rsidRPr="00B5010D" w:rsidRDefault="00EC0832" w:rsidP="006331AF">
      <w:pPr>
        <w:pStyle w:val="Standard"/>
        <w:tabs>
          <w:tab w:val="left" w:pos="720"/>
        </w:tabs>
        <w:rPr>
          <w:szCs w:val="24"/>
        </w:rPr>
      </w:pPr>
      <w:r w:rsidRPr="00B5010D">
        <w:rPr>
          <w:szCs w:val="24"/>
        </w:rPr>
        <w:t xml:space="preserve">Tabachnick, David </w:t>
      </w:r>
      <w:r w:rsidR="008E6CD8" w:rsidRPr="00B5010D">
        <w:rPr>
          <w:szCs w:val="24"/>
        </w:rPr>
        <w:t>Edward</w:t>
      </w:r>
      <w:r w:rsidRPr="00B5010D">
        <w:rPr>
          <w:szCs w:val="24"/>
        </w:rPr>
        <w:t xml:space="preserve">. 2004. “An Introduction: What is Globalization? What is Technology?” </w:t>
      </w:r>
      <w:r w:rsidRPr="00B5010D">
        <w:rPr>
          <w:i/>
          <w:szCs w:val="24"/>
        </w:rPr>
        <w:t>Globalization, Technology and Philosophy</w:t>
      </w:r>
      <w:r w:rsidRPr="00B5010D">
        <w:rPr>
          <w:szCs w:val="24"/>
        </w:rPr>
        <w:t xml:space="preserve">, David </w:t>
      </w:r>
      <w:r w:rsidR="005E2AD2" w:rsidRPr="00B5010D">
        <w:rPr>
          <w:szCs w:val="24"/>
        </w:rPr>
        <w:t xml:space="preserve">Edward </w:t>
      </w:r>
      <w:r w:rsidR="008E6CD8" w:rsidRPr="00B5010D">
        <w:rPr>
          <w:szCs w:val="24"/>
        </w:rPr>
        <w:t>Tabachnick and Toivo Koivukoski, eds.</w:t>
      </w:r>
      <w:r w:rsidRPr="00B5010D">
        <w:rPr>
          <w:szCs w:val="24"/>
        </w:rPr>
        <w:t xml:space="preserve"> Albany: State University of New York Press</w:t>
      </w:r>
      <w:r w:rsidR="008E6CD8" w:rsidRPr="00B5010D">
        <w:rPr>
          <w:szCs w:val="24"/>
        </w:rPr>
        <w:t xml:space="preserve">. </w:t>
      </w:r>
      <w:r w:rsidRPr="00B5010D">
        <w:rPr>
          <w:szCs w:val="24"/>
        </w:rPr>
        <w:t>pp. 1-5.</w:t>
      </w:r>
    </w:p>
    <w:p w14:paraId="07D1E1FE" w14:textId="77777777" w:rsidR="00B71E25" w:rsidRPr="00B5010D" w:rsidRDefault="00B71E25" w:rsidP="00EC0832">
      <w:pPr>
        <w:pStyle w:val="Standard"/>
        <w:tabs>
          <w:tab w:val="left" w:pos="720"/>
        </w:tabs>
        <w:rPr>
          <w:szCs w:val="24"/>
        </w:rPr>
      </w:pPr>
    </w:p>
    <w:p w14:paraId="19D78639" w14:textId="77777777" w:rsidR="00EC0832" w:rsidRPr="00B5010D" w:rsidRDefault="00EC0832" w:rsidP="006331AF">
      <w:pPr>
        <w:pStyle w:val="Standard"/>
        <w:tabs>
          <w:tab w:val="left" w:pos="720"/>
        </w:tabs>
        <w:rPr>
          <w:szCs w:val="24"/>
        </w:rPr>
      </w:pPr>
      <w:r w:rsidRPr="00B5010D">
        <w:rPr>
          <w:szCs w:val="24"/>
        </w:rPr>
        <w:t xml:space="preserve">Tabachnick, David </w:t>
      </w:r>
      <w:r w:rsidR="008E6CD8" w:rsidRPr="00B5010D">
        <w:rPr>
          <w:szCs w:val="24"/>
        </w:rPr>
        <w:t>Edward</w:t>
      </w:r>
      <w:r w:rsidRPr="00B5010D">
        <w:rPr>
          <w:szCs w:val="24"/>
        </w:rPr>
        <w:t xml:space="preserve">. 2002. “Grant's Lament, McLuhan's Understanding and Heidegger’s Saving Power.” In </w:t>
      </w:r>
      <w:r w:rsidRPr="00B5010D">
        <w:rPr>
          <w:i/>
          <w:szCs w:val="24"/>
        </w:rPr>
        <w:t>Philosophy, Culture, and Pluralism</w:t>
      </w:r>
      <w:r w:rsidR="005E2AD2" w:rsidRPr="00B5010D">
        <w:rPr>
          <w:szCs w:val="24"/>
        </w:rPr>
        <w:t>. William Sweet, ed.</w:t>
      </w:r>
      <w:r w:rsidRPr="00B5010D">
        <w:rPr>
          <w:szCs w:val="24"/>
        </w:rPr>
        <w:t xml:space="preserve"> Editions du scribe, Collection Angles Philosophiques. pp. 157-170</w:t>
      </w:r>
    </w:p>
    <w:p w14:paraId="7C44EDFA" w14:textId="77777777" w:rsidR="00A8717B" w:rsidRPr="00B5010D" w:rsidRDefault="00A8717B" w:rsidP="00EC0832">
      <w:pPr>
        <w:pStyle w:val="BodyText"/>
        <w:rPr>
          <w:sz w:val="24"/>
          <w:szCs w:val="24"/>
          <w:u w:val="single"/>
        </w:rPr>
      </w:pPr>
    </w:p>
    <w:p w14:paraId="7B6A95A4" w14:textId="77777777" w:rsidR="003C0953" w:rsidRPr="00B5010D" w:rsidRDefault="003C0953" w:rsidP="00EC0832">
      <w:pPr>
        <w:pStyle w:val="BodyText"/>
        <w:rPr>
          <w:sz w:val="24"/>
          <w:szCs w:val="24"/>
          <w:u w:val="single"/>
        </w:rPr>
      </w:pPr>
    </w:p>
    <w:p w14:paraId="42FB9E4D" w14:textId="77777777" w:rsidR="00EC0832" w:rsidRPr="00B5010D" w:rsidRDefault="00EC0832" w:rsidP="00EC0832">
      <w:pPr>
        <w:pStyle w:val="BodyText"/>
        <w:rPr>
          <w:sz w:val="24"/>
          <w:szCs w:val="24"/>
          <w:u w:val="single"/>
        </w:rPr>
      </w:pPr>
      <w:r w:rsidRPr="00B5010D">
        <w:rPr>
          <w:sz w:val="24"/>
          <w:szCs w:val="24"/>
          <w:u w:val="single"/>
        </w:rPr>
        <w:t>Journal Articles</w:t>
      </w:r>
    </w:p>
    <w:p w14:paraId="49F4D533" w14:textId="77777777" w:rsidR="00EC0832" w:rsidRDefault="00EC0832" w:rsidP="00EC0832">
      <w:pPr>
        <w:autoSpaceDE w:val="0"/>
        <w:autoSpaceDN w:val="0"/>
        <w:adjustRightInd w:val="0"/>
        <w:rPr>
          <w:b/>
          <w:szCs w:val="24"/>
        </w:rPr>
      </w:pPr>
    </w:p>
    <w:p w14:paraId="70A354EA" w14:textId="72FFE7D7" w:rsidR="006E64D8" w:rsidRDefault="006E64D8" w:rsidP="006E64D8">
      <w:pPr>
        <w:pStyle w:val="Default"/>
        <w:rPr>
          <w:b/>
        </w:rPr>
      </w:pPr>
      <w:r w:rsidRPr="00B5010D">
        <w:rPr>
          <w:bCs/>
        </w:rPr>
        <w:t xml:space="preserve">Tabachnick, David Edward. </w:t>
      </w:r>
      <w:r>
        <w:rPr>
          <w:bCs/>
        </w:rPr>
        <w:t xml:space="preserve">2016. </w:t>
      </w:r>
      <w:r w:rsidRPr="00B5010D">
        <w:rPr>
          <w:bCs/>
        </w:rPr>
        <w:t>“</w:t>
      </w:r>
      <w:r w:rsidRPr="00B5010D">
        <w:t xml:space="preserve">How to Get to Hérouxville: Reasonable Accommodation Blowback and Interculturalism in Quebec.” </w:t>
      </w:r>
      <w:r w:rsidRPr="006E64D8">
        <w:rPr>
          <w:i/>
        </w:rPr>
        <w:t>Canadian Political Science Review</w:t>
      </w:r>
      <w:r>
        <w:t>. 9, 3: 131-154.</w:t>
      </w:r>
    </w:p>
    <w:p w14:paraId="44FD80E8" w14:textId="77777777" w:rsidR="006E64D8" w:rsidRPr="00B5010D" w:rsidRDefault="006E64D8" w:rsidP="00EC0832">
      <w:pPr>
        <w:autoSpaceDE w:val="0"/>
        <w:autoSpaceDN w:val="0"/>
        <w:adjustRightInd w:val="0"/>
        <w:rPr>
          <w:b/>
          <w:szCs w:val="24"/>
        </w:rPr>
      </w:pPr>
    </w:p>
    <w:p w14:paraId="50A3EE93" w14:textId="77777777" w:rsidR="00EC0832" w:rsidRPr="00B5010D" w:rsidRDefault="00EC0832" w:rsidP="006331AF">
      <w:pPr>
        <w:autoSpaceDE w:val="0"/>
        <w:autoSpaceDN w:val="0"/>
        <w:adjustRightInd w:val="0"/>
        <w:rPr>
          <w:szCs w:val="24"/>
        </w:rPr>
      </w:pPr>
      <w:r w:rsidRPr="00B5010D">
        <w:rPr>
          <w:szCs w:val="24"/>
        </w:rPr>
        <w:t xml:space="preserve">Tabachnick, David </w:t>
      </w:r>
      <w:r w:rsidR="008E6CD8" w:rsidRPr="00B5010D">
        <w:rPr>
          <w:szCs w:val="24"/>
        </w:rPr>
        <w:t>Edward</w:t>
      </w:r>
      <w:r w:rsidRPr="00B5010D">
        <w:rPr>
          <w:szCs w:val="24"/>
        </w:rPr>
        <w:t xml:space="preserve">. 2007. “The Tragic Double Bind of Heidegger’s Techne.” </w:t>
      </w:r>
      <w:r w:rsidRPr="00B5010D">
        <w:rPr>
          <w:i/>
          <w:szCs w:val="24"/>
        </w:rPr>
        <w:t>Phanex: The Journal of the Existential and Phenomenological Theory and Culture Society</w:t>
      </w:r>
      <w:r w:rsidRPr="00B5010D">
        <w:rPr>
          <w:iCs/>
          <w:szCs w:val="24"/>
        </w:rPr>
        <w:t xml:space="preserve">. </w:t>
      </w:r>
      <w:r w:rsidRPr="00B5010D">
        <w:rPr>
          <w:szCs w:val="24"/>
        </w:rPr>
        <w:t>1, 2</w:t>
      </w:r>
      <w:r w:rsidR="005E2AD2" w:rsidRPr="00B5010D">
        <w:rPr>
          <w:szCs w:val="24"/>
        </w:rPr>
        <w:t>:</w:t>
      </w:r>
      <w:r w:rsidRPr="00B5010D">
        <w:rPr>
          <w:szCs w:val="24"/>
        </w:rPr>
        <w:t xml:space="preserve"> 94-112.</w:t>
      </w:r>
    </w:p>
    <w:p w14:paraId="3C047091" w14:textId="77777777" w:rsidR="00EC0832" w:rsidRPr="00B5010D" w:rsidRDefault="00EC0832" w:rsidP="00EC0832">
      <w:pPr>
        <w:pStyle w:val="Standard"/>
        <w:tabs>
          <w:tab w:val="left" w:pos="720"/>
        </w:tabs>
        <w:rPr>
          <w:b/>
          <w:szCs w:val="24"/>
        </w:rPr>
      </w:pPr>
    </w:p>
    <w:p w14:paraId="115F4B7C" w14:textId="77777777" w:rsidR="00EC0832" w:rsidRPr="00B5010D" w:rsidRDefault="00EC0832" w:rsidP="006331AF">
      <w:pPr>
        <w:pStyle w:val="Standard"/>
        <w:tabs>
          <w:tab w:val="left" w:pos="720"/>
        </w:tabs>
        <w:rPr>
          <w:szCs w:val="24"/>
        </w:rPr>
      </w:pPr>
      <w:r w:rsidRPr="00B5010D">
        <w:rPr>
          <w:szCs w:val="24"/>
        </w:rPr>
        <w:t xml:space="preserve">Tabachnick, David </w:t>
      </w:r>
      <w:r w:rsidR="008E6CD8" w:rsidRPr="00B5010D">
        <w:rPr>
          <w:szCs w:val="24"/>
        </w:rPr>
        <w:t>Edward</w:t>
      </w:r>
      <w:r w:rsidRPr="00B5010D">
        <w:rPr>
          <w:szCs w:val="24"/>
        </w:rPr>
        <w:t>. 200</w:t>
      </w:r>
      <w:r w:rsidR="00B102E4" w:rsidRPr="00B5010D">
        <w:rPr>
          <w:szCs w:val="24"/>
        </w:rPr>
        <w:t>7</w:t>
      </w:r>
      <w:r w:rsidRPr="00B5010D">
        <w:rPr>
          <w:szCs w:val="24"/>
        </w:rPr>
        <w:t>. “Heidegger’s Essentialist Responses t</w:t>
      </w:r>
      <w:r w:rsidR="00641EE5" w:rsidRPr="00B5010D">
        <w:rPr>
          <w:szCs w:val="24"/>
        </w:rPr>
        <w:t>o the Challenge of Technology.”</w:t>
      </w:r>
      <w:r w:rsidRPr="00B5010D">
        <w:rPr>
          <w:szCs w:val="24"/>
        </w:rPr>
        <w:t xml:space="preserve"> </w:t>
      </w:r>
      <w:r w:rsidRPr="00B5010D">
        <w:rPr>
          <w:i/>
          <w:szCs w:val="24"/>
        </w:rPr>
        <w:t>Canadian Journal of Political Science</w:t>
      </w:r>
      <w:r w:rsidRPr="00B5010D">
        <w:rPr>
          <w:szCs w:val="24"/>
        </w:rPr>
        <w:t>. 40, 2</w:t>
      </w:r>
      <w:r w:rsidR="005E2AD2" w:rsidRPr="00B5010D">
        <w:rPr>
          <w:szCs w:val="24"/>
        </w:rPr>
        <w:t>:</w:t>
      </w:r>
      <w:r w:rsidRPr="00B5010D">
        <w:rPr>
          <w:szCs w:val="24"/>
        </w:rPr>
        <w:t xml:space="preserve"> 487-505. </w:t>
      </w:r>
    </w:p>
    <w:p w14:paraId="0FDFA19A" w14:textId="77777777" w:rsidR="00EC0832" w:rsidRPr="00B5010D" w:rsidRDefault="00EC0832" w:rsidP="00EC0832">
      <w:pPr>
        <w:pStyle w:val="Standard"/>
        <w:tabs>
          <w:tab w:val="left" w:pos="720"/>
        </w:tabs>
        <w:rPr>
          <w:b/>
          <w:szCs w:val="24"/>
        </w:rPr>
      </w:pPr>
    </w:p>
    <w:p w14:paraId="11474459" w14:textId="77777777" w:rsidR="00EC0832" w:rsidRPr="00B5010D" w:rsidRDefault="00EC0832" w:rsidP="006331AF">
      <w:pPr>
        <w:pStyle w:val="Standard"/>
        <w:tabs>
          <w:tab w:val="left" w:pos="720"/>
        </w:tabs>
        <w:rPr>
          <w:szCs w:val="24"/>
        </w:rPr>
      </w:pPr>
      <w:r w:rsidRPr="00B5010D">
        <w:rPr>
          <w:szCs w:val="24"/>
        </w:rPr>
        <w:lastRenderedPageBreak/>
        <w:t xml:space="preserve">Tabachnick, David </w:t>
      </w:r>
      <w:r w:rsidR="008E6CD8" w:rsidRPr="00B5010D">
        <w:rPr>
          <w:szCs w:val="24"/>
        </w:rPr>
        <w:t>Edward</w:t>
      </w:r>
      <w:r w:rsidRPr="00B5010D">
        <w:rPr>
          <w:szCs w:val="24"/>
        </w:rPr>
        <w:t xml:space="preserve">. 2005. “The Politics and Philosophy of the Anti-Science.” </w:t>
      </w:r>
      <w:r w:rsidRPr="00B5010D">
        <w:rPr>
          <w:i/>
          <w:szCs w:val="24"/>
        </w:rPr>
        <w:t>Techne: Research in Philosophy and Technology</w:t>
      </w:r>
      <w:r w:rsidR="005E2AD2" w:rsidRPr="00B5010D">
        <w:rPr>
          <w:szCs w:val="24"/>
        </w:rPr>
        <w:t>. 9, 1:</w:t>
      </w:r>
      <w:r w:rsidRPr="00B5010D">
        <w:rPr>
          <w:szCs w:val="24"/>
        </w:rPr>
        <w:t xml:space="preserve"> 27-43.</w:t>
      </w:r>
    </w:p>
    <w:p w14:paraId="7615D508" w14:textId="77777777" w:rsidR="00EC0832" w:rsidRPr="00B5010D" w:rsidRDefault="00EC0832" w:rsidP="00EC0832">
      <w:pPr>
        <w:pStyle w:val="Standard"/>
        <w:tabs>
          <w:tab w:val="left" w:pos="720"/>
        </w:tabs>
        <w:rPr>
          <w:szCs w:val="24"/>
        </w:rPr>
      </w:pPr>
    </w:p>
    <w:p w14:paraId="3E9A97C8" w14:textId="77777777" w:rsidR="00EC0832" w:rsidRPr="00B5010D" w:rsidRDefault="00EC0832" w:rsidP="006331AF">
      <w:pPr>
        <w:rPr>
          <w:szCs w:val="24"/>
        </w:rPr>
      </w:pPr>
      <w:r w:rsidRPr="00B5010D">
        <w:rPr>
          <w:szCs w:val="24"/>
        </w:rPr>
        <w:t xml:space="preserve">Tabachnick, David </w:t>
      </w:r>
      <w:r w:rsidR="008E6CD8" w:rsidRPr="00B5010D">
        <w:rPr>
          <w:szCs w:val="24"/>
        </w:rPr>
        <w:t>Edward</w:t>
      </w:r>
      <w:r w:rsidRPr="00B5010D">
        <w:rPr>
          <w:szCs w:val="24"/>
        </w:rPr>
        <w:t xml:space="preserve">. 2004. “Phronesis, Democracy, and Technology.” </w:t>
      </w:r>
      <w:r w:rsidRPr="00B5010D">
        <w:rPr>
          <w:i/>
          <w:szCs w:val="24"/>
        </w:rPr>
        <w:t>Canadian Journal of Political Science</w:t>
      </w:r>
      <w:r w:rsidRPr="00B5010D">
        <w:rPr>
          <w:szCs w:val="24"/>
        </w:rPr>
        <w:t xml:space="preserve">. 37, </w:t>
      </w:r>
      <w:r w:rsidR="005E2AD2" w:rsidRPr="00B5010D">
        <w:rPr>
          <w:szCs w:val="24"/>
        </w:rPr>
        <w:t>4:</w:t>
      </w:r>
      <w:r w:rsidRPr="00B5010D">
        <w:rPr>
          <w:szCs w:val="24"/>
        </w:rPr>
        <w:t xml:space="preserve"> 997-1016.</w:t>
      </w:r>
    </w:p>
    <w:p w14:paraId="4BBDA182" w14:textId="77777777" w:rsidR="00EC0832" w:rsidRPr="00B5010D" w:rsidRDefault="00EC0832" w:rsidP="00EC0832">
      <w:pPr>
        <w:pStyle w:val="Standard"/>
        <w:tabs>
          <w:tab w:val="left" w:pos="720"/>
        </w:tabs>
        <w:rPr>
          <w:b/>
          <w:szCs w:val="24"/>
        </w:rPr>
      </w:pPr>
    </w:p>
    <w:p w14:paraId="44E9C780" w14:textId="77777777" w:rsidR="00EC0832" w:rsidRPr="00B5010D" w:rsidRDefault="00EC0832" w:rsidP="006331AF">
      <w:pPr>
        <w:pStyle w:val="Standard"/>
        <w:tabs>
          <w:tab w:val="left" w:pos="720"/>
        </w:tabs>
        <w:rPr>
          <w:szCs w:val="24"/>
        </w:rPr>
      </w:pPr>
      <w:r w:rsidRPr="00B5010D">
        <w:rPr>
          <w:szCs w:val="24"/>
        </w:rPr>
        <w:t xml:space="preserve">Tabachnick, David </w:t>
      </w:r>
      <w:r w:rsidR="008E6CD8" w:rsidRPr="00B5010D">
        <w:rPr>
          <w:szCs w:val="24"/>
        </w:rPr>
        <w:t>Edward</w:t>
      </w:r>
      <w:r w:rsidRPr="00B5010D">
        <w:rPr>
          <w:szCs w:val="24"/>
        </w:rPr>
        <w:t>. 2004. “</w:t>
      </w:r>
      <w:r w:rsidRPr="00B5010D">
        <w:rPr>
          <w:i/>
          <w:szCs w:val="24"/>
        </w:rPr>
        <w:t>Techne</w:t>
      </w:r>
      <w:r w:rsidRPr="00B5010D">
        <w:rPr>
          <w:szCs w:val="24"/>
        </w:rPr>
        <w:t xml:space="preserve">, Technology and Tragedy.” </w:t>
      </w:r>
      <w:r w:rsidRPr="00B5010D">
        <w:rPr>
          <w:i/>
          <w:szCs w:val="24"/>
        </w:rPr>
        <w:t>Techne: Research in Philosophy and Technology</w:t>
      </w:r>
      <w:r w:rsidR="005E2AD2" w:rsidRPr="00B5010D">
        <w:rPr>
          <w:szCs w:val="24"/>
        </w:rPr>
        <w:t>. 7, 3</w:t>
      </w:r>
      <w:r w:rsidRPr="00B5010D">
        <w:rPr>
          <w:szCs w:val="24"/>
        </w:rPr>
        <w:t xml:space="preserve"> </w:t>
      </w:r>
      <w:r w:rsidR="005E2AD2" w:rsidRPr="00B5010D">
        <w:rPr>
          <w:szCs w:val="24"/>
        </w:rPr>
        <w:t>(</w:t>
      </w:r>
      <w:r w:rsidRPr="00B5010D">
        <w:rPr>
          <w:szCs w:val="24"/>
        </w:rPr>
        <w:t>Spring</w:t>
      </w:r>
      <w:r w:rsidR="005E2AD2" w:rsidRPr="00B5010D">
        <w:rPr>
          <w:szCs w:val="24"/>
        </w:rPr>
        <w:t>)</w:t>
      </w:r>
      <w:r w:rsidRPr="00B5010D">
        <w:rPr>
          <w:szCs w:val="24"/>
        </w:rPr>
        <w:t xml:space="preserve">: 91-112. </w:t>
      </w:r>
    </w:p>
    <w:p w14:paraId="57975A15" w14:textId="77777777" w:rsidR="0016173A" w:rsidRPr="00B5010D" w:rsidRDefault="0016173A" w:rsidP="0045559D">
      <w:pPr>
        <w:rPr>
          <w:szCs w:val="24"/>
        </w:rPr>
      </w:pPr>
    </w:p>
    <w:p w14:paraId="6467B6A3" w14:textId="77777777" w:rsidR="0016173A" w:rsidRPr="00B5010D" w:rsidRDefault="003C0953" w:rsidP="0016173A">
      <w:pPr>
        <w:rPr>
          <w:szCs w:val="24"/>
        </w:rPr>
      </w:pPr>
      <w:r w:rsidRPr="00B5010D">
        <w:rPr>
          <w:szCs w:val="24"/>
        </w:rPr>
        <w:t xml:space="preserve">PUBLICATIONS </w:t>
      </w:r>
      <w:r w:rsidR="0016173A" w:rsidRPr="00B5010D">
        <w:rPr>
          <w:szCs w:val="24"/>
        </w:rPr>
        <w:t>IN DEVELOPMENT</w:t>
      </w:r>
    </w:p>
    <w:p w14:paraId="79D67157" w14:textId="77777777" w:rsidR="0016173A" w:rsidRPr="00B5010D" w:rsidRDefault="0016173A" w:rsidP="0016173A">
      <w:pPr>
        <w:rPr>
          <w:szCs w:val="24"/>
          <w:u w:val="single"/>
        </w:rPr>
      </w:pPr>
    </w:p>
    <w:p w14:paraId="32C7068D" w14:textId="77777777" w:rsidR="0016173A" w:rsidRPr="00B5010D" w:rsidRDefault="0016173A" w:rsidP="0016173A">
      <w:pPr>
        <w:rPr>
          <w:szCs w:val="24"/>
        </w:rPr>
      </w:pPr>
      <w:r w:rsidRPr="00B5010D">
        <w:rPr>
          <w:szCs w:val="24"/>
          <w:u w:val="single"/>
        </w:rPr>
        <w:t>Monographs</w:t>
      </w:r>
    </w:p>
    <w:p w14:paraId="18531116" w14:textId="77777777" w:rsidR="0016173A" w:rsidRPr="00B5010D" w:rsidRDefault="0016173A" w:rsidP="0016173A">
      <w:pPr>
        <w:rPr>
          <w:szCs w:val="24"/>
        </w:rPr>
      </w:pPr>
    </w:p>
    <w:p w14:paraId="45C345DE" w14:textId="49ADF003" w:rsidR="0016173A" w:rsidRPr="00B5010D" w:rsidRDefault="0016173A" w:rsidP="0016173A">
      <w:pPr>
        <w:rPr>
          <w:szCs w:val="24"/>
        </w:rPr>
      </w:pPr>
      <w:r w:rsidRPr="00B5010D">
        <w:rPr>
          <w:szCs w:val="24"/>
        </w:rPr>
        <w:t xml:space="preserve">Tabachnick, David Edward. </w:t>
      </w:r>
      <w:r w:rsidRPr="00B5010D">
        <w:rPr>
          <w:i/>
          <w:szCs w:val="24"/>
        </w:rPr>
        <w:t>Playing Dead: How We Let Technology Kill Leisure</w:t>
      </w:r>
      <w:r w:rsidR="006C563B">
        <w:rPr>
          <w:szCs w:val="24"/>
        </w:rPr>
        <w:t xml:space="preserve">. </w:t>
      </w:r>
      <w:r w:rsidRPr="00B5010D">
        <w:rPr>
          <w:szCs w:val="24"/>
        </w:rPr>
        <w:t>(Author)</w:t>
      </w:r>
    </w:p>
    <w:p w14:paraId="52B10EAE" w14:textId="77777777" w:rsidR="0016173A" w:rsidRPr="00B5010D" w:rsidRDefault="0016173A" w:rsidP="0016173A">
      <w:pPr>
        <w:rPr>
          <w:szCs w:val="24"/>
          <w:u w:val="single"/>
        </w:rPr>
      </w:pPr>
    </w:p>
    <w:p w14:paraId="6D8D16C1" w14:textId="77777777" w:rsidR="0016173A" w:rsidRPr="00B5010D" w:rsidRDefault="0016173A" w:rsidP="0016173A">
      <w:pPr>
        <w:rPr>
          <w:szCs w:val="24"/>
          <w:u w:val="single"/>
        </w:rPr>
      </w:pPr>
      <w:r w:rsidRPr="00B5010D">
        <w:rPr>
          <w:szCs w:val="24"/>
          <w:u w:val="single"/>
        </w:rPr>
        <w:t>Edited Books</w:t>
      </w:r>
    </w:p>
    <w:p w14:paraId="58AED961" w14:textId="77777777" w:rsidR="0016173A" w:rsidRPr="00B5010D" w:rsidRDefault="0016173A" w:rsidP="0016173A">
      <w:pPr>
        <w:rPr>
          <w:bCs/>
          <w:szCs w:val="24"/>
          <w:u w:val="single"/>
        </w:rPr>
      </w:pPr>
    </w:p>
    <w:p w14:paraId="46D65466" w14:textId="77777777" w:rsidR="0016173A" w:rsidRPr="00B5010D" w:rsidRDefault="0016173A" w:rsidP="0016173A">
      <w:pPr>
        <w:rPr>
          <w:b/>
          <w:bCs/>
          <w:szCs w:val="24"/>
        </w:rPr>
      </w:pPr>
      <w:r w:rsidRPr="00B5010D">
        <w:rPr>
          <w:bCs/>
          <w:szCs w:val="24"/>
        </w:rPr>
        <w:t xml:space="preserve">Tabachnick, David </w:t>
      </w:r>
      <w:r w:rsidRPr="00B5010D">
        <w:rPr>
          <w:szCs w:val="24"/>
        </w:rPr>
        <w:t>Edward</w:t>
      </w:r>
      <w:r w:rsidRPr="00B5010D">
        <w:rPr>
          <w:bCs/>
          <w:szCs w:val="24"/>
        </w:rPr>
        <w:t xml:space="preserve">, Koivukoski, Toivo, Koivukoski and Teixeira, Herminio, eds. </w:t>
      </w:r>
      <w:r w:rsidRPr="00B5010D">
        <w:rPr>
          <w:bCs/>
          <w:i/>
          <w:szCs w:val="24"/>
        </w:rPr>
        <w:t>On Democracy: Ancient Lessons for Global Politics</w:t>
      </w:r>
      <w:r w:rsidRPr="00B5010D">
        <w:rPr>
          <w:bCs/>
          <w:szCs w:val="24"/>
        </w:rPr>
        <w:t>. Toronto: University of Toronto Press. The fifth book in the Regimes Series is currently in development. (Co-Editor).</w:t>
      </w:r>
    </w:p>
    <w:p w14:paraId="2A51B340" w14:textId="77777777" w:rsidR="00410D8F" w:rsidRDefault="00410D8F" w:rsidP="0016173A">
      <w:pPr>
        <w:rPr>
          <w:bCs/>
          <w:szCs w:val="24"/>
          <w:u w:val="single"/>
        </w:rPr>
      </w:pPr>
    </w:p>
    <w:p w14:paraId="17F98725" w14:textId="3D598924" w:rsidR="0016173A" w:rsidRPr="00136A8E" w:rsidRDefault="00136A8E" w:rsidP="0016173A">
      <w:pPr>
        <w:rPr>
          <w:szCs w:val="24"/>
          <w:u w:val="single"/>
        </w:rPr>
      </w:pPr>
      <w:r w:rsidRPr="00136A8E">
        <w:rPr>
          <w:szCs w:val="24"/>
          <w:u w:val="single"/>
        </w:rPr>
        <w:t>Chapters</w:t>
      </w:r>
    </w:p>
    <w:p w14:paraId="131C3CEA" w14:textId="77777777" w:rsidR="00136A8E" w:rsidRDefault="00136A8E" w:rsidP="0016173A">
      <w:pPr>
        <w:rPr>
          <w:szCs w:val="24"/>
        </w:rPr>
      </w:pPr>
      <w:bookmarkStart w:id="0" w:name="_GoBack"/>
      <w:bookmarkEnd w:id="0"/>
    </w:p>
    <w:p w14:paraId="2EEF0365" w14:textId="24CB3A27" w:rsidR="00136A8E" w:rsidRDefault="00136A8E" w:rsidP="0016173A">
      <w:pPr>
        <w:rPr>
          <w:szCs w:val="24"/>
        </w:rPr>
      </w:pPr>
      <w:r>
        <w:rPr>
          <w:szCs w:val="24"/>
        </w:rPr>
        <w:t>Tabachnick, David Edward and Gendron, Robin. 2018. “</w:t>
      </w:r>
      <w:r>
        <w:t>The Libreville Conference and Federalism in Canadian Foreign Relations.”</w:t>
      </w:r>
    </w:p>
    <w:p w14:paraId="226200F3" w14:textId="77777777" w:rsidR="00136A8E" w:rsidRPr="00B5010D" w:rsidRDefault="00136A8E" w:rsidP="0016173A">
      <w:pPr>
        <w:rPr>
          <w:szCs w:val="24"/>
        </w:rPr>
      </w:pPr>
    </w:p>
    <w:p w14:paraId="5AC25C93" w14:textId="77777777" w:rsidR="0016173A" w:rsidRPr="00B5010D" w:rsidRDefault="0016173A" w:rsidP="0016173A">
      <w:pPr>
        <w:rPr>
          <w:bCs/>
          <w:szCs w:val="24"/>
          <w:u w:val="single"/>
        </w:rPr>
      </w:pPr>
      <w:r w:rsidRPr="00B5010D">
        <w:rPr>
          <w:bCs/>
          <w:szCs w:val="24"/>
          <w:u w:val="single"/>
        </w:rPr>
        <w:t>Journal Articles</w:t>
      </w:r>
    </w:p>
    <w:p w14:paraId="6D664DD7" w14:textId="77777777" w:rsidR="0016173A" w:rsidRPr="00B5010D" w:rsidRDefault="0016173A" w:rsidP="0016173A">
      <w:pPr>
        <w:rPr>
          <w:bCs/>
          <w:szCs w:val="24"/>
          <w:u w:val="single"/>
        </w:rPr>
      </w:pPr>
    </w:p>
    <w:p w14:paraId="08C5142A" w14:textId="77777777" w:rsidR="0016173A" w:rsidRPr="00B5010D" w:rsidRDefault="0016173A" w:rsidP="0016173A">
      <w:pPr>
        <w:pStyle w:val="StyleBoldFirstline0"/>
        <w:spacing w:line="240" w:lineRule="auto"/>
        <w:rPr>
          <w:szCs w:val="24"/>
        </w:rPr>
      </w:pPr>
      <w:r w:rsidRPr="00B5010D">
        <w:rPr>
          <w:b w:val="0"/>
          <w:bCs w:val="0"/>
          <w:szCs w:val="24"/>
        </w:rPr>
        <w:t>Tabachnick, David Edward. “</w:t>
      </w:r>
      <w:r w:rsidRPr="00B5010D">
        <w:rPr>
          <w:b w:val="0"/>
          <w:szCs w:val="24"/>
        </w:rPr>
        <w:t xml:space="preserve">Deep Political Society, Sovereignty, and Failed State Terrorism.” </w:t>
      </w:r>
    </w:p>
    <w:p w14:paraId="0BA347D5" w14:textId="77777777" w:rsidR="0016173A" w:rsidRPr="00B5010D" w:rsidRDefault="0016173A" w:rsidP="0016173A">
      <w:pPr>
        <w:pStyle w:val="Default"/>
        <w:rPr>
          <w:b/>
          <w:bCs/>
        </w:rPr>
      </w:pPr>
    </w:p>
    <w:p w14:paraId="4240DF0C" w14:textId="13318C99" w:rsidR="0033372F" w:rsidRDefault="00614E7A" w:rsidP="00EC0832">
      <w:pPr>
        <w:pStyle w:val="Standard"/>
        <w:tabs>
          <w:tab w:val="left" w:pos="720"/>
        </w:tabs>
        <w:rPr>
          <w:szCs w:val="24"/>
        </w:rPr>
      </w:pPr>
      <w:r>
        <w:rPr>
          <w:szCs w:val="24"/>
        </w:rPr>
        <w:t>Tabachnick, David Edward. . “The Blurred Line Between Therapy and Enhancement.”</w:t>
      </w:r>
    </w:p>
    <w:p w14:paraId="796D8D29" w14:textId="77777777" w:rsidR="00614E7A" w:rsidRPr="00B5010D" w:rsidRDefault="00614E7A" w:rsidP="00EC0832">
      <w:pPr>
        <w:pStyle w:val="Standard"/>
        <w:tabs>
          <w:tab w:val="left" w:pos="720"/>
        </w:tabs>
        <w:rPr>
          <w:szCs w:val="24"/>
        </w:rPr>
      </w:pPr>
    </w:p>
    <w:p w14:paraId="4DB9B70F" w14:textId="77777777" w:rsidR="00EC0832" w:rsidRPr="00B5010D" w:rsidRDefault="0045559D" w:rsidP="00EC0832">
      <w:pPr>
        <w:pStyle w:val="Standard"/>
        <w:tabs>
          <w:tab w:val="left" w:pos="720"/>
        </w:tabs>
        <w:rPr>
          <w:szCs w:val="24"/>
        </w:rPr>
      </w:pPr>
      <w:r w:rsidRPr="00B5010D">
        <w:rPr>
          <w:szCs w:val="24"/>
        </w:rPr>
        <w:t>OTHER PEER REVIEWED CONTRIBUTIONS</w:t>
      </w:r>
    </w:p>
    <w:p w14:paraId="68B0A346" w14:textId="77777777" w:rsidR="00EC0832" w:rsidRPr="00B5010D" w:rsidRDefault="00EC0832" w:rsidP="00EC0832">
      <w:pPr>
        <w:pStyle w:val="Standard"/>
        <w:tabs>
          <w:tab w:val="left" w:pos="720"/>
        </w:tabs>
        <w:rPr>
          <w:szCs w:val="24"/>
          <w:u w:val="single"/>
        </w:rPr>
      </w:pPr>
    </w:p>
    <w:p w14:paraId="5B7492B0" w14:textId="77777777" w:rsidR="00BF2074" w:rsidRPr="00B5010D" w:rsidRDefault="00BF2074" w:rsidP="00EC0832">
      <w:pPr>
        <w:pStyle w:val="Standard"/>
        <w:tabs>
          <w:tab w:val="left" w:pos="720"/>
        </w:tabs>
        <w:rPr>
          <w:szCs w:val="24"/>
        </w:rPr>
      </w:pPr>
      <w:r w:rsidRPr="00B5010D">
        <w:rPr>
          <w:szCs w:val="24"/>
          <w:u w:val="single"/>
        </w:rPr>
        <w:t xml:space="preserve">Special </w:t>
      </w:r>
      <w:r w:rsidR="00C813B1" w:rsidRPr="00B5010D">
        <w:rPr>
          <w:szCs w:val="24"/>
          <w:u w:val="single"/>
        </w:rPr>
        <w:t>Roundtable</w:t>
      </w:r>
    </w:p>
    <w:p w14:paraId="222C571C" w14:textId="77777777" w:rsidR="00BF2074" w:rsidRPr="00B5010D" w:rsidRDefault="00BF2074" w:rsidP="00EC0832">
      <w:pPr>
        <w:pStyle w:val="Standard"/>
        <w:tabs>
          <w:tab w:val="left" w:pos="720"/>
        </w:tabs>
        <w:rPr>
          <w:szCs w:val="24"/>
        </w:rPr>
      </w:pPr>
    </w:p>
    <w:p w14:paraId="1A16999A" w14:textId="77777777" w:rsidR="00BF2074" w:rsidRPr="00B5010D" w:rsidRDefault="00BF2074" w:rsidP="006331AF">
      <w:pPr>
        <w:pStyle w:val="Standard"/>
        <w:tabs>
          <w:tab w:val="left" w:pos="720"/>
        </w:tabs>
        <w:rPr>
          <w:szCs w:val="24"/>
        </w:rPr>
      </w:pPr>
      <w:r w:rsidRPr="00B5010D">
        <w:rPr>
          <w:szCs w:val="24"/>
        </w:rPr>
        <w:t xml:space="preserve">Special </w:t>
      </w:r>
      <w:r w:rsidR="00C813B1" w:rsidRPr="00B5010D">
        <w:rPr>
          <w:szCs w:val="24"/>
        </w:rPr>
        <w:t>Roundtable</w:t>
      </w:r>
      <w:r w:rsidRPr="00B5010D">
        <w:rPr>
          <w:szCs w:val="24"/>
        </w:rPr>
        <w:t xml:space="preserve"> at the Canadian Political Science Association Conference </w:t>
      </w:r>
      <w:r w:rsidR="00C813B1" w:rsidRPr="00B5010D">
        <w:rPr>
          <w:szCs w:val="24"/>
        </w:rPr>
        <w:t>to celebrate the publication of</w:t>
      </w:r>
      <w:r w:rsidRPr="00B5010D">
        <w:rPr>
          <w:szCs w:val="24"/>
        </w:rPr>
        <w:t xml:space="preserve"> my monograph </w:t>
      </w:r>
      <w:r w:rsidRPr="00B5010D">
        <w:rPr>
          <w:i/>
          <w:szCs w:val="24"/>
        </w:rPr>
        <w:t>The Great Reversal: How We Let Technology Take Control of the Planet.</w:t>
      </w:r>
      <w:r w:rsidR="00796F75" w:rsidRPr="00B5010D">
        <w:rPr>
          <w:szCs w:val="24"/>
        </w:rPr>
        <w:t xml:space="preserve"> 2014</w:t>
      </w:r>
      <w:r w:rsidRPr="00B5010D">
        <w:rPr>
          <w:szCs w:val="24"/>
        </w:rPr>
        <w:t>. Brock University, St. Catherines, Ontario, Canada.</w:t>
      </w:r>
    </w:p>
    <w:p w14:paraId="700F66E9" w14:textId="77777777" w:rsidR="00BF2074" w:rsidRPr="00B5010D" w:rsidRDefault="00BF2074" w:rsidP="00EC0832">
      <w:pPr>
        <w:pStyle w:val="Standard"/>
        <w:tabs>
          <w:tab w:val="left" w:pos="720"/>
        </w:tabs>
        <w:rPr>
          <w:szCs w:val="24"/>
          <w:u w:val="single"/>
        </w:rPr>
      </w:pPr>
    </w:p>
    <w:p w14:paraId="19EBDACE" w14:textId="77777777" w:rsidR="00EC0832" w:rsidRPr="00B5010D" w:rsidRDefault="0045559D" w:rsidP="00EC0832">
      <w:pPr>
        <w:pStyle w:val="Standard"/>
        <w:tabs>
          <w:tab w:val="left" w:pos="720"/>
        </w:tabs>
        <w:rPr>
          <w:szCs w:val="24"/>
          <w:u w:val="single"/>
        </w:rPr>
      </w:pPr>
      <w:r w:rsidRPr="00B5010D">
        <w:rPr>
          <w:szCs w:val="24"/>
          <w:u w:val="single"/>
        </w:rPr>
        <w:t>Paper Presentations</w:t>
      </w:r>
    </w:p>
    <w:p w14:paraId="0835C284" w14:textId="77777777" w:rsidR="00EC0832" w:rsidRDefault="00EC0832" w:rsidP="00EC0832">
      <w:pPr>
        <w:rPr>
          <w:szCs w:val="24"/>
        </w:rPr>
      </w:pPr>
    </w:p>
    <w:p w14:paraId="4C4ED900" w14:textId="7994A3CF" w:rsidR="0089011B" w:rsidRDefault="0089011B" w:rsidP="00614E7A">
      <w:pPr>
        <w:rPr>
          <w:szCs w:val="24"/>
        </w:rPr>
      </w:pPr>
      <w:r>
        <w:rPr>
          <w:szCs w:val="24"/>
        </w:rPr>
        <w:t xml:space="preserve">Tabachnick, David Edward and Abbott, James. 2019. “Space Savers, Free Grazers, and Ocean Raiders: Conflicts between Public and Private Conceptions of Property.” </w:t>
      </w:r>
      <w:r w:rsidRPr="00B5010D">
        <w:rPr>
          <w:szCs w:val="24"/>
        </w:rPr>
        <w:t>Canadian Political Science Association at the Congress of the Social Sciences and Humanities,</w:t>
      </w:r>
      <w:r>
        <w:rPr>
          <w:szCs w:val="24"/>
        </w:rPr>
        <w:t xml:space="preserve"> University of British Colombia, British Colombia, Canada.</w:t>
      </w:r>
    </w:p>
    <w:p w14:paraId="07E7A687" w14:textId="77777777" w:rsidR="0089011B" w:rsidRDefault="0089011B" w:rsidP="00614E7A">
      <w:pPr>
        <w:rPr>
          <w:szCs w:val="24"/>
        </w:rPr>
      </w:pPr>
    </w:p>
    <w:p w14:paraId="2D8A40FD" w14:textId="6524B55F" w:rsidR="00614E7A" w:rsidRPr="00614E7A" w:rsidRDefault="00614E7A" w:rsidP="00614E7A">
      <w:pPr>
        <w:rPr>
          <w:szCs w:val="24"/>
        </w:rPr>
      </w:pPr>
      <w:r>
        <w:rPr>
          <w:szCs w:val="24"/>
        </w:rPr>
        <w:lastRenderedPageBreak/>
        <w:t xml:space="preserve">Tabachnick, David Edward and Gendron, Robin. </w:t>
      </w:r>
      <w:r w:rsidR="0089011B">
        <w:rPr>
          <w:szCs w:val="24"/>
        </w:rPr>
        <w:t xml:space="preserve">2018. </w:t>
      </w:r>
      <w:r>
        <w:rPr>
          <w:szCs w:val="24"/>
        </w:rPr>
        <w:t>“</w:t>
      </w:r>
      <w:r>
        <w:t xml:space="preserve">The Libreville Conference and Federalism in Canadian Foreign </w:t>
      </w:r>
      <w:r w:rsidR="0089011B">
        <w:t xml:space="preserve">Relations.” Fulbright Canada, Ottawa, Ontario, Canada.  </w:t>
      </w:r>
    </w:p>
    <w:p w14:paraId="5D122422" w14:textId="77777777" w:rsidR="00614E7A" w:rsidRDefault="00614E7A" w:rsidP="00EC0832">
      <w:pPr>
        <w:rPr>
          <w:szCs w:val="24"/>
        </w:rPr>
      </w:pPr>
    </w:p>
    <w:p w14:paraId="3C410BB8" w14:textId="6FCB50CE" w:rsidR="0037706D" w:rsidRDefault="0037706D" w:rsidP="00EC0832">
      <w:pPr>
        <w:rPr>
          <w:szCs w:val="24"/>
        </w:rPr>
      </w:pPr>
      <w:r>
        <w:rPr>
          <w:szCs w:val="24"/>
        </w:rPr>
        <w:t xml:space="preserve">Tabachnick, David Edward. “The Blurred Line Between Therapy and Enhancement.” 2017. Panel on “Humanism: New and Old.” </w:t>
      </w:r>
      <w:r w:rsidRPr="00B5010D">
        <w:rPr>
          <w:szCs w:val="24"/>
        </w:rPr>
        <w:t>Canadian Political Science Association at the Congress of the Social Sciences and Humanities,</w:t>
      </w:r>
      <w:r>
        <w:rPr>
          <w:szCs w:val="24"/>
        </w:rPr>
        <w:t xml:space="preserve"> Ryerson University, Toronto, Ontario, Canada.</w:t>
      </w:r>
    </w:p>
    <w:p w14:paraId="266B61A5" w14:textId="77777777" w:rsidR="0037706D" w:rsidRPr="00B5010D" w:rsidRDefault="0037706D" w:rsidP="00EC0832">
      <w:pPr>
        <w:rPr>
          <w:szCs w:val="24"/>
        </w:rPr>
      </w:pPr>
    </w:p>
    <w:p w14:paraId="2AE60FD6" w14:textId="3C769D99" w:rsidR="002165E9" w:rsidRDefault="002165E9" w:rsidP="006331AF">
      <w:pPr>
        <w:rPr>
          <w:szCs w:val="24"/>
        </w:rPr>
      </w:pPr>
      <w:r>
        <w:rPr>
          <w:szCs w:val="24"/>
        </w:rPr>
        <w:t xml:space="preserve">Tabachnick, David Edward. 2016. </w:t>
      </w:r>
      <w:r w:rsidRPr="006E64D8">
        <w:t>“Multiculturalism and National Identity in Canada and the United States after September 11th, 2001.</w:t>
      </w:r>
      <w:r>
        <w:t xml:space="preserve">” </w:t>
      </w:r>
      <w:r w:rsidRPr="00B5010D">
        <w:rPr>
          <w:szCs w:val="24"/>
        </w:rPr>
        <w:t xml:space="preserve">Canadian Political Science Association at the Congress of the Social Sciences and Humanities, The University of </w:t>
      </w:r>
      <w:r>
        <w:rPr>
          <w:szCs w:val="24"/>
        </w:rPr>
        <w:t>Calgary</w:t>
      </w:r>
      <w:r w:rsidRPr="00B5010D">
        <w:rPr>
          <w:szCs w:val="24"/>
        </w:rPr>
        <w:t xml:space="preserve">, </w:t>
      </w:r>
      <w:r>
        <w:rPr>
          <w:szCs w:val="24"/>
        </w:rPr>
        <w:t>Calgary</w:t>
      </w:r>
      <w:r w:rsidRPr="00B5010D">
        <w:rPr>
          <w:szCs w:val="24"/>
        </w:rPr>
        <w:t>, Alberta, Canada.</w:t>
      </w:r>
    </w:p>
    <w:p w14:paraId="117405D7" w14:textId="2C999801" w:rsidR="0048006B" w:rsidRDefault="0048006B" w:rsidP="006331AF">
      <w:pPr>
        <w:rPr>
          <w:szCs w:val="24"/>
        </w:rPr>
      </w:pPr>
      <w:r>
        <w:rPr>
          <w:szCs w:val="24"/>
        </w:rPr>
        <w:t>Tabachnick, David Edward. 2015. “Multiculturalism in Canada and the United States after September 11</w:t>
      </w:r>
      <w:r w:rsidRPr="0048006B">
        <w:rPr>
          <w:szCs w:val="24"/>
          <w:vertAlign w:val="superscript"/>
        </w:rPr>
        <w:t>th</w:t>
      </w:r>
      <w:r>
        <w:rPr>
          <w:szCs w:val="24"/>
        </w:rPr>
        <w:t>, 2001.</w:t>
      </w:r>
      <w:r w:rsidR="00165FE3">
        <w:rPr>
          <w:szCs w:val="24"/>
        </w:rPr>
        <w:t>”</w:t>
      </w:r>
      <w:r>
        <w:rPr>
          <w:szCs w:val="24"/>
        </w:rPr>
        <w:t xml:space="preserve"> Atlantic Provinces Political Science Association, Mount Saint Vincent University, Halifax, Nova Scotia, Canada.</w:t>
      </w:r>
    </w:p>
    <w:p w14:paraId="2B10D250" w14:textId="77777777" w:rsidR="0048006B" w:rsidRDefault="0048006B" w:rsidP="006331AF">
      <w:pPr>
        <w:rPr>
          <w:szCs w:val="24"/>
        </w:rPr>
      </w:pPr>
    </w:p>
    <w:p w14:paraId="3F610C4C" w14:textId="77777777" w:rsidR="00BF2074" w:rsidRPr="00B5010D" w:rsidRDefault="00BF2074" w:rsidP="006331AF">
      <w:pPr>
        <w:rPr>
          <w:szCs w:val="24"/>
        </w:rPr>
      </w:pPr>
      <w:r w:rsidRPr="00B5010D">
        <w:rPr>
          <w:szCs w:val="24"/>
        </w:rPr>
        <w:t xml:space="preserve">Tabachnick, David </w:t>
      </w:r>
      <w:r w:rsidRPr="00B5010D">
        <w:rPr>
          <w:bCs/>
          <w:szCs w:val="24"/>
        </w:rPr>
        <w:t>Edward</w:t>
      </w:r>
      <w:r w:rsidRPr="00B5010D">
        <w:rPr>
          <w:szCs w:val="24"/>
        </w:rPr>
        <w:t>, Teixeira, Herminio M.</w:t>
      </w:r>
      <w:r w:rsidR="00C813B1" w:rsidRPr="00B5010D">
        <w:rPr>
          <w:szCs w:val="24"/>
        </w:rPr>
        <w:t xml:space="preserve"> </w:t>
      </w:r>
      <w:r w:rsidRPr="00B5010D">
        <w:rPr>
          <w:szCs w:val="24"/>
        </w:rPr>
        <w:t xml:space="preserve">2014. “The Conflict Between Interculturalism and Multiculturalism. </w:t>
      </w:r>
      <w:r w:rsidR="003C0953" w:rsidRPr="00B5010D">
        <w:rPr>
          <w:szCs w:val="24"/>
        </w:rPr>
        <w:t xml:space="preserve">World </w:t>
      </w:r>
      <w:r w:rsidRPr="00B5010D">
        <w:rPr>
          <w:szCs w:val="24"/>
        </w:rPr>
        <w:t>Congress of Political Science, Montreal, Quebec, Canada.</w:t>
      </w:r>
    </w:p>
    <w:p w14:paraId="09219328" w14:textId="77777777" w:rsidR="00BF2074" w:rsidRPr="00B5010D" w:rsidRDefault="00BF2074" w:rsidP="00EC0832">
      <w:pPr>
        <w:rPr>
          <w:szCs w:val="24"/>
        </w:rPr>
      </w:pPr>
    </w:p>
    <w:p w14:paraId="68172D4F" w14:textId="77777777" w:rsidR="00A46B09" w:rsidRPr="00B5010D" w:rsidRDefault="00A46B09" w:rsidP="006331AF">
      <w:pPr>
        <w:pStyle w:val="Standard"/>
        <w:tabs>
          <w:tab w:val="left" w:pos="720"/>
        </w:tabs>
        <w:rPr>
          <w:b/>
          <w:bCs/>
          <w:szCs w:val="24"/>
        </w:rPr>
      </w:pPr>
      <w:r w:rsidRPr="00B5010D">
        <w:rPr>
          <w:szCs w:val="24"/>
        </w:rPr>
        <w:t xml:space="preserve">Tabachnick, David </w:t>
      </w:r>
      <w:r w:rsidRPr="00B5010D">
        <w:rPr>
          <w:bCs/>
          <w:szCs w:val="24"/>
        </w:rPr>
        <w:t>Edward. 2013. “</w:t>
      </w:r>
      <w:r w:rsidRPr="00B5010D">
        <w:rPr>
          <w:szCs w:val="24"/>
        </w:rPr>
        <w:t>The Blurred Lined Between Therapy and Enhancement: A Consideration of Disability Rights.”  How to Be Human in an Age of Human Rights Workshop, Brock University, St. Catherines, Ontario, Canada.</w:t>
      </w:r>
    </w:p>
    <w:p w14:paraId="5C32305A" w14:textId="77777777" w:rsidR="0045559D" w:rsidRPr="00B5010D" w:rsidRDefault="0045559D" w:rsidP="00092716">
      <w:pPr>
        <w:pStyle w:val="Standard"/>
        <w:tabs>
          <w:tab w:val="left" w:pos="720"/>
        </w:tabs>
        <w:rPr>
          <w:b/>
          <w:bCs/>
          <w:szCs w:val="24"/>
        </w:rPr>
      </w:pPr>
    </w:p>
    <w:p w14:paraId="0C75C1D1" w14:textId="77777777" w:rsidR="00092716" w:rsidRPr="00B5010D" w:rsidRDefault="00092716" w:rsidP="006331AF">
      <w:pPr>
        <w:pStyle w:val="Standard"/>
        <w:tabs>
          <w:tab w:val="left" w:pos="720"/>
        </w:tabs>
        <w:rPr>
          <w:szCs w:val="24"/>
        </w:rPr>
      </w:pPr>
      <w:r w:rsidRPr="00B5010D">
        <w:rPr>
          <w:szCs w:val="24"/>
        </w:rPr>
        <w:t xml:space="preserve">Tabachnick, David </w:t>
      </w:r>
      <w:r w:rsidR="00782757" w:rsidRPr="00B5010D">
        <w:rPr>
          <w:bCs/>
          <w:szCs w:val="24"/>
        </w:rPr>
        <w:t>Edward</w:t>
      </w:r>
      <w:r w:rsidRPr="00B5010D">
        <w:rPr>
          <w:szCs w:val="24"/>
        </w:rPr>
        <w:t>. 2012. “How to Get to Hérouxville.” Canadian Political Science Association at the Congress of the Social Sciences and Humanities, The University of Alberta, Edmonton, Alberta, Canada.</w:t>
      </w:r>
    </w:p>
    <w:p w14:paraId="1C992F97" w14:textId="77777777" w:rsidR="00092716" w:rsidRPr="00B5010D" w:rsidRDefault="00092716" w:rsidP="00EC0832">
      <w:pPr>
        <w:rPr>
          <w:szCs w:val="24"/>
        </w:rPr>
      </w:pPr>
    </w:p>
    <w:p w14:paraId="3BC38454" w14:textId="77777777" w:rsidR="00092716" w:rsidRDefault="00092716" w:rsidP="006331AF">
      <w:pPr>
        <w:pStyle w:val="Standard"/>
        <w:tabs>
          <w:tab w:val="left" w:pos="720"/>
        </w:tabs>
        <w:rPr>
          <w:szCs w:val="24"/>
        </w:rPr>
      </w:pPr>
      <w:r w:rsidRPr="00B5010D">
        <w:rPr>
          <w:szCs w:val="24"/>
        </w:rPr>
        <w:t xml:space="preserve">Tabachnick, David </w:t>
      </w:r>
      <w:r w:rsidR="008553B5" w:rsidRPr="00B5010D">
        <w:rPr>
          <w:bCs/>
          <w:szCs w:val="24"/>
        </w:rPr>
        <w:t>Edward</w:t>
      </w:r>
      <w:r w:rsidRPr="00B5010D">
        <w:rPr>
          <w:szCs w:val="24"/>
        </w:rPr>
        <w:t>, Teixeira, Herminio M. 2012. “Reasonable Accommodation Blowback” Canadian Studies Association co-sponsored by the Canadian Law Society, University of Ottawa, Ottawa, Ontario, Canada.</w:t>
      </w:r>
    </w:p>
    <w:p w14:paraId="56B86780" w14:textId="77777777" w:rsidR="00236117" w:rsidRPr="00B5010D" w:rsidRDefault="00236117" w:rsidP="00EC0832">
      <w:pPr>
        <w:rPr>
          <w:szCs w:val="24"/>
        </w:rPr>
      </w:pPr>
    </w:p>
    <w:p w14:paraId="7B67834C" w14:textId="77777777" w:rsidR="00EC0832" w:rsidRPr="00B5010D" w:rsidRDefault="00EC0832" w:rsidP="006331AF">
      <w:pPr>
        <w:rPr>
          <w:szCs w:val="24"/>
        </w:rPr>
      </w:pPr>
      <w:r w:rsidRPr="00B5010D">
        <w:rPr>
          <w:szCs w:val="24"/>
        </w:rPr>
        <w:t xml:space="preserve">Tabachnick, David </w:t>
      </w:r>
      <w:r w:rsidR="008553B5" w:rsidRPr="00B5010D">
        <w:rPr>
          <w:bCs/>
          <w:szCs w:val="24"/>
        </w:rPr>
        <w:t>Edward.</w:t>
      </w:r>
      <w:r w:rsidR="008553B5" w:rsidRPr="00B5010D">
        <w:rPr>
          <w:szCs w:val="24"/>
        </w:rPr>
        <w:t xml:space="preserve"> </w:t>
      </w:r>
      <w:r w:rsidRPr="00B5010D">
        <w:rPr>
          <w:szCs w:val="24"/>
        </w:rPr>
        <w:t xml:space="preserve">2009. “Sovereign Order, Factionalism and Political Society.” </w:t>
      </w:r>
      <w:r w:rsidR="0045559D" w:rsidRPr="00B5010D">
        <w:rPr>
          <w:szCs w:val="24"/>
        </w:rPr>
        <w:t>T</w:t>
      </w:r>
      <w:r w:rsidRPr="00B5010D">
        <w:rPr>
          <w:szCs w:val="24"/>
        </w:rPr>
        <w:t>he Workshop on Understanding Order, Cooperation, and Variance among Non-State Armed Groups School of Policy Studies, Queen's University, Kingston, Ontario, Canada.</w:t>
      </w:r>
    </w:p>
    <w:p w14:paraId="4D24E6BB" w14:textId="77777777" w:rsidR="00EC0832" w:rsidRPr="00B5010D" w:rsidRDefault="00EC0832" w:rsidP="00EC0832">
      <w:pPr>
        <w:pStyle w:val="Standard"/>
        <w:tabs>
          <w:tab w:val="left" w:pos="720"/>
        </w:tabs>
        <w:rPr>
          <w:b/>
          <w:szCs w:val="24"/>
        </w:rPr>
      </w:pPr>
    </w:p>
    <w:p w14:paraId="1BB471F9" w14:textId="77777777" w:rsidR="00EC0832" w:rsidRPr="00B5010D" w:rsidRDefault="00EC0832" w:rsidP="006331AF">
      <w:pPr>
        <w:pStyle w:val="Standard"/>
        <w:tabs>
          <w:tab w:val="left" w:pos="720"/>
        </w:tabs>
        <w:rPr>
          <w:szCs w:val="24"/>
        </w:rPr>
      </w:pPr>
      <w:r w:rsidRPr="00B5010D">
        <w:rPr>
          <w:szCs w:val="24"/>
        </w:rPr>
        <w:t xml:space="preserve">Tabachnick, David </w:t>
      </w:r>
      <w:r w:rsidR="008553B5" w:rsidRPr="00B5010D">
        <w:rPr>
          <w:bCs/>
          <w:szCs w:val="24"/>
        </w:rPr>
        <w:t>Edward</w:t>
      </w:r>
      <w:r w:rsidR="0045559D" w:rsidRPr="00B5010D">
        <w:rPr>
          <w:bCs/>
          <w:szCs w:val="24"/>
        </w:rPr>
        <w:t>.</w:t>
      </w:r>
      <w:r w:rsidRPr="00B5010D">
        <w:rPr>
          <w:szCs w:val="24"/>
        </w:rPr>
        <w:t xml:space="preserve"> 2009. “Modernity is Boring.” </w:t>
      </w:r>
      <w:r w:rsidR="00641EE5" w:rsidRPr="00B5010D">
        <w:rPr>
          <w:szCs w:val="24"/>
        </w:rPr>
        <w:t>Society for the S</w:t>
      </w:r>
      <w:r w:rsidRPr="00B5010D">
        <w:rPr>
          <w:szCs w:val="24"/>
        </w:rPr>
        <w:t>tudy of Existential and Phenomenological Theory and Culture (EPTC) at the Congress of the Social Sciences and Humanities, Carleton University, Ottawa, Ontario, Canada.</w:t>
      </w:r>
    </w:p>
    <w:p w14:paraId="74850F5B" w14:textId="77777777" w:rsidR="00EC0832" w:rsidRPr="00B5010D" w:rsidRDefault="00EC0832" w:rsidP="00EC0832">
      <w:pPr>
        <w:pStyle w:val="Standard"/>
        <w:tabs>
          <w:tab w:val="left" w:pos="720"/>
        </w:tabs>
        <w:rPr>
          <w:szCs w:val="24"/>
        </w:rPr>
      </w:pPr>
    </w:p>
    <w:p w14:paraId="2FAB1537" w14:textId="77777777" w:rsidR="00EC0832" w:rsidRPr="00B5010D" w:rsidRDefault="00EC0832" w:rsidP="006331AF">
      <w:pPr>
        <w:pStyle w:val="Standard"/>
        <w:tabs>
          <w:tab w:val="left" w:pos="720"/>
        </w:tabs>
        <w:rPr>
          <w:szCs w:val="24"/>
        </w:rPr>
      </w:pPr>
      <w:r w:rsidRPr="00B5010D">
        <w:rPr>
          <w:szCs w:val="24"/>
        </w:rPr>
        <w:t xml:space="preserve">Tabachnick, David </w:t>
      </w:r>
      <w:r w:rsidR="008553B5" w:rsidRPr="00B5010D">
        <w:rPr>
          <w:bCs/>
          <w:szCs w:val="24"/>
        </w:rPr>
        <w:t>Edward.</w:t>
      </w:r>
      <w:r w:rsidRPr="00B5010D">
        <w:rPr>
          <w:szCs w:val="24"/>
        </w:rPr>
        <w:t xml:space="preserve"> 2009. “A Tale of Two Cities: The Phronetic and Technical Poleis.” Canadian Political Science Association at the Congress of the Social Sciences and Humanities, Carleton University, Ottawa, Ontario, Canada.</w:t>
      </w:r>
    </w:p>
    <w:p w14:paraId="51599BE5" w14:textId="77777777" w:rsidR="00EC0832" w:rsidRPr="00B5010D" w:rsidRDefault="00EC0832" w:rsidP="00EC0832">
      <w:pPr>
        <w:rPr>
          <w:szCs w:val="24"/>
        </w:rPr>
      </w:pPr>
    </w:p>
    <w:p w14:paraId="75BE93E1" w14:textId="77777777" w:rsidR="00EC0832" w:rsidRPr="00B5010D" w:rsidRDefault="008553B5" w:rsidP="006331AF">
      <w:pPr>
        <w:rPr>
          <w:szCs w:val="24"/>
        </w:rPr>
      </w:pPr>
      <w:r w:rsidRPr="00B5010D">
        <w:rPr>
          <w:szCs w:val="24"/>
        </w:rPr>
        <w:t xml:space="preserve">Tabachnick, David </w:t>
      </w:r>
      <w:r w:rsidRPr="00B5010D">
        <w:rPr>
          <w:bCs/>
          <w:szCs w:val="24"/>
        </w:rPr>
        <w:t>Edward</w:t>
      </w:r>
      <w:r w:rsidR="00EC0832" w:rsidRPr="00B5010D">
        <w:rPr>
          <w:szCs w:val="24"/>
        </w:rPr>
        <w:t xml:space="preserve">. 2008. “The Undisclosing Character of Contemporary Technology.” </w:t>
      </w:r>
      <w:r w:rsidR="00641EE5" w:rsidRPr="00B5010D">
        <w:rPr>
          <w:szCs w:val="24"/>
        </w:rPr>
        <w:t>Society for the S</w:t>
      </w:r>
      <w:r w:rsidR="00EC0832" w:rsidRPr="00B5010D">
        <w:rPr>
          <w:szCs w:val="24"/>
        </w:rPr>
        <w:t>tudy of Existential and Phenomenological Theory and Culture (EPTC) at the Congress of the Social Sciences and Humanities, University of British Colombia, Vancouver, British Colombia, Canada.</w:t>
      </w:r>
    </w:p>
    <w:p w14:paraId="2B3C09F6" w14:textId="77777777" w:rsidR="00EC0832" w:rsidRPr="00B5010D" w:rsidRDefault="00EC0832" w:rsidP="00EC0832">
      <w:pPr>
        <w:pStyle w:val="Standard"/>
        <w:tabs>
          <w:tab w:val="left" w:pos="720"/>
        </w:tabs>
        <w:rPr>
          <w:szCs w:val="24"/>
        </w:rPr>
      </w:pPr>
    </w:p>
    <w:p w14:paraId="3956F982" w14:textId="77777777" w:rsidR="00EC0832" w:rsidRPr="00B5010D" w:rsidRDefault="008553B5" w:rsidP="006331AF">
      <w:pPr>
        <w:pStyle w:val="Standard"/>
        <w:tabs>
          <w:tab w:val="left" w:pos="720"/>
        </w:tabs>
        <w:rPr>
          <w:szCs w:val="24"/>
        </w:rPr>
      </w:pPr>
      <w:r w:rsidRPr="00B5010D">
        <w:rPr>
          <w:szCs w:val="24"/>
        </w:rPr>
        <w:t xml:space="preserve">Tabachnick, David </w:t>
      </w:r>
      <w:r w:rsidRPr="00B5010D">
        <w:rPr>
          <w:bCs/>
          <w:szCs w:val="24"/>
        </w:rPr>
        <w:t>Edward</w:t>
      </w:r>
      <w:r w:rsidR="00EC0832" w:rsidRPr="00B5010D">
        <w:rPr>
          <w:szCs w:val="24"/>
        </w:rPr>
        <w:t xml:space="preserve">. 2007. “Empire by Invitation or Domination?: The Difference Between </w:t>
      </w:r>
      <w:r w:rsidR="00EC0832" w:rsidRPr="00B5010D">
        <w:rPr>
          <w:i/>
          <w:szCs w:val="24"/>
        </w:rPr>
        <w:t>Hegemonia</w:t>
      </w:r>
      <w:r w:rsidR="00EC0832" w:rsidRPr="00B5010D">
        <w:rPr>
          <w:szCs w:val="24"/>
        </w:rPr>
        <w:t xml:space="preserve"> and </w:t>
      </w:r>
      <w:r w:rsidR="00EC0832" w:rsidRPr="00B5010D">
        <w:rPr>
          <w:i/>
          <w:szCs w:val="24"/>
        </w:rPr>
        <w:t>Arkhe</w:t>
      </w:r>
      <w:r w:rsidR="00EC0832" w:rsidRPr="00B5010D">
        <w:rPr>
          <w:szCs w:val="24"/>
        </w:rPr>
        <w:t xml:space="preserve">.” Paper presented at the annual meeting of the Canadian Political Science </w:t>
      </w:r>
      <w:r w:rsidR="00EC0832" w:rsidRPr="00B5010D">
        <w:rPr>
          <w:szCs w:val="24"/>
        </w:rPr>
        <w:lastRenderedPageBreak/>
        <w:t>Association at the Congress of the Social Sciences and Humanities, University of Saskatchewan, Saskatoon, Saskatchewan, Canada.</w:t>
      </w:r>
    </w:p>
    <w:p w14:paraId="58AED395" w14:textId="77777777" w:rsidR="00EC0832" w:rsidRPr="00B5010D" w:rsidRDefault="00EC0832" w:rsidP="00EC0832">
      <w:pPr>
        <w:pStyle w:val="Standard"/>
        <w:tabs>
          <w:tab w:val="left" w:pos="720"/>
        </w:tabs>
        <w:rPr>
          <w:b/>
          <w:szCs w:val="24"/>
        </w:rPr>
      </w:pPr>
    </w:p>
    <w:p w14:paraId="45F7CF6C" w14:textId="77777777" w:rsidR="00EC0832" w:rsidRPr="00B5010D" w:rsidRDefault="008553B5" w:rsidP="006331AF">
      <w:pPr>
        <w:pStyle w:val="Standard"/>
        <w:tabs>
          <w:tab w:val="left" w:pos="720"/>
        </w:tabs>
        <w:rPr>
          <w:szCs w:val="24"/>
        </w:rPr>
      </w:pPr>
      <w:r w:rsidRPr="00B5010D">
        <w:rPr>
          <w:szCs w:val="24"/>
        </w:rPr>
        <w:t xml:space="preserve">Tabachnick, David </w:t>
      </w:r>
      <w:r w:rsidRPr="00B5010D">
        <w:rPr>
          <w:bCs/>
          <w:szCs w:val="24"/>
        </w:rPr>
        <w:t>Edward</w:t>
      </w:r>
      <w:r w:rsidR="00EC0832" w:rsidRPr="00B5010D">
        <w:rPr>
          <w:szCs w:val="24"/>
        </w:rPr>
        <w:t>. 2006. “Hobbes’ Leviathan and Failed State Terrorism.” Canadian Political Science Association at the Congress of the Social Sciences and Humanities, York University, Toronto, Ontario, Canada.</w:t>
      </w:r>
    </w:p>
    <w:p w14:paraId="4EDD4956" w14:textId="77777777" w:rsidR="00EC0832" w:rsidRPr="00B5010D" w:rsidRDefault="00EC0832" w:rsidP="00EC0832">
      <w:pPr>
        <w:pStyle w:val="StyleBoldFirstline0"/>
        <w:spacing w:line="240" w:lineRule="auto"/>
        <w:rPr>
          <w:b w:val="0"/>
          <w:i/>
          <w:szCs w:val="24"/>
        </w:rPr>
      </w:pPr>
    </w:p>
    <w:p w14:paraId="1A533FB0" w14:textId="77777777" w:rsidR="00EC0832" w:rsidRPr="00B5010D" w:rsidRDefault="008553B5" w:rsidP="006331AF">
      <w:pPr>
        <w:pStyle w:val="Standard"/>
        <w:tabs>
          <w:tab w:val="left" w:pos="720"/>
        </w:tabs>
        <w:rPr>
          <w:szCs w:val="24"/>
        </w:rPr>
      </w:pPr>
      <w:r w:rsidRPr="00B5010D">
        <w:rPr>
          <w:szCs w:val="24"/>
        </w:rPr>
        <w:t xml:space="preserve">Tabachnick, David </w:t>
      </w:r>
      <w:r w:rsidRPr="00B5010D">
        <w:rPr>
          <w:bCs/>
          <w:szCs w:val="24"/>
        </w:rPr>
        <w:t>Edward</w:t>
      </w:r>
      <w:r w:rsidR="00EC0832" w:rsidRPr="00B5010D">
        <w:rPr>
          <w:szCs w:val="24"/>
        </w:rPr>
        <w:t xml:space="preserve">. 2006. “Heidegger’s Techne and the Recapturing of the Tragic.” </w:t>
      </w:r>
      <w:r w:rsidR="0045559D" w:rsidRPr="00B5010D">
        <w:rPr>
          <w:szCs w:val="24"/>
        </w:rPr>
        <w:t>S</w:t>
      </w:r>
      <w:r w:rsidR="00EC0832" w:rsidRPr="00B5010D">
        <w:rPr>
          <w:szCs w:val="24"/>
        </w:rPr>
        <w:t xml:space="preserve">ociety for the </w:t>
      </w:r>
      <w:r w:rsidR="0045559D" w:rsidRPr="00B5010D">
        <w:rPr>
          <w:szCs w:val="24"/>
        </w:rPr>
        <w:t>S</w:t>
      </w:r>
      <w:r w:rsidR="00EC0832" w:rsidRPr="00B5010D">
        <w:rPr>
          <w:szCs w:val="24"/>
        </w:rPr>
        <w:t>tudy of Existential and Phenomenological Theory and Culture (EPTC) at the Congress of the Social Sciences and Humanities, York University, Toronto, Ontario, Canada.</w:t>
      </w:r>
    </w:p>
    <w:p w14:paraId="06BEF571" w14:textId="77777777" w:rsidR="00EC0832" w:rsidRPr="00B5010D" w:rsidRDefault="00EC0832" w:rsidP="00EC0832">
      <w:pPr>
        <w:pStyle w:val="Standard"/>
        <w:tabs>
          <w:tab w:val="left" w:pos="720"/>
        </w:tabs>
        <w:rPr>
          <w:i/>
          <w:szCs w:val="24"/>
        </w:rPr>
      </w:pPr>
    </w:p>
    <w:p w14:paraId="66DAB3DC" w14:textId="77777777" w:rsidR="00EC0832" w:rsidRPr="00B5010D" w:rsidRDefault="008553B5" w:rsidP="006331AF">
      <w:pPr>
        <w:pStyle w:val="Standard"/>
        <w:tabs>
          <w:tab w:val="left" w:pos="720"/>
        </w:tabs>
        <w:rPr>
          <w:szCs w:val="24"/>
        </w:rPr>
      </w:pPr>
      <w:r w:rsidRPr="00B5010D">
        <w:rPr>
          <w:szCs w:val="24"/>
        </w:rPr>
        <w:t xml:space="preserve">Tabachnick, David </w:t>
      </w:r>
      <w:r w:rsidRPr="00B5010D">
        <w:rPr>
          <w:bCs/>
          <w:szCs w:val="24"/>
        </w:rPr>
        <w:t>Edward</w:t>
      </w:r>
      <w:r w:rsidR="00EC0832" w:rsidRPr="00B5010D">
        <w:rPr>
          <w:szCs w:val="24"/>
        </w:rPr>
        <w:t>. 2005. “Heidegger’s Essentialist Responses to the Challenge of Technology.” Canadian Political Science Association at the Congress of the Social Sciences and Humanities, University of Western, London, Ontario, Canada.</w:t>
      </w:r>
    </w:p>
    <w:p w14:paraId="6F32E785" w14:textId="77777777" w:rsidR="00FC5FBA" w:rsidRPr="00B5010D" w:rsidRDefault="00FC5FBA" w:rsidP="00EC0832">
      <w:pPr>
        <w:pStyle w:val="Standard"/>
        <w:tabs>
          <w:tab w:val="left" w:pos="720"/>
        </w:tabs>
        <w:rPr>
          <w:szCs w:val="24"/>
        </w:rPr>
      </w:pPr>
    </w:p>
    <w:p w14:paraId="0EE8C90A" w14:textId="77777777" w:rsidR="00EC0832" w:rsidRPr="00B5010D" w:rsidRDefault="008553B5" w:rsidP="006331AF">
      <w:pPr>
        <w:pStyle w:val="Standard"/>
        <w:tabs>
          <w:tab w:val="left" w:pos="720"/>
        </w:tabs>
        <w:rPr>
          <w:szCs w:val="24"/>
        </w:rPr>
      </w:pPr>
      <w:r w:rsidRPr="00B5010D">
        <w:rPr>
          <w:szCs w:val="24"/>
        </w:rPr>
        <w:t xml:space="preserve">Tabachnick, David </w:t>
      </w:r>
      <w:r w:rsidRPr="00B5010D">
        <w:rPr>
          <w:bCs/>
          <w:szCs w:val="24"/>
        </w:rPr>
        <w:t>Edward</w:t>
      </w:r>
      <w:r w:rsidR="00EC0832" w:rsidRPr="00B5010D">
        <w:rPr>
          <w:szCs w:val="24"/>
        </w:rPr>
        <w:t>. 2004. “The Politics and Philosophy of Therapeutic Cloning.” Canadian Political Science Association at the Congress of the Social Sciences and Humanities, The University of Manitoba, Winnipeg, Manitoba, Canada.</w:t>
      </w:r>
    </w:p>
    <w:p w14:paraId="13753185" w14:textId="77777777" w:rsidR="00EC0832" w:rsidRPr="00B5010D" w:rsidRDefault="00EC0832" w:rsidP="00EC0832">
      <w:pPr>
        <w:pStyle w:val="Standard"/>
        <w:tabs>
          <w:tab w:val="left" w:pos="720"/>
        </w:tabs>
        <w:rPr>
          <w:szCs w:val="24"/>
          <w:u w:val="single"/>
        </w:rPr>
      </w:pPr>
    </w:p>
    <w:p w14:paraId="11F9673A" w14:textId="77777777" w:rsidR="00EC0832" w:rsidRPr="00B5010D" w:rsidRDefault="0045559D" w:rsidP="00EC0832">
      <w:pPr>
        <w:pStyle w:val="Standard"/>
        <w:tabs>
          <w:tab w:val="left" w:pos="720"/>
        </w:tabs>
        <w:rPr>
          <w:szCs w:val="24"/>
        </w:rPr>
      </w:pPr>
      <w:r w:rsidRPr="00B5010D">
        <w:rPr>
          <w:szCs w:val="24"/>
        </w:rPr>
        <w:t>CONFERENCE PANEL WORKSHOP ORGANIZATION</w:t>
      </w:r>
    </w:p>
    <w:p w14:paraId="27F9E07B" w14:textId="77777777" w:rsidR="00574190" w:rsidRPr="00B5010D" w:rsidRDefault="00574190" w:rsidP="00EC0832">
      <w:pPr>
        <w:rPr>
          <w:szCs w:val="24"/>
        </w:rPr>
      </w:pPr>
    </w:p>
    <w:p w14:paraId="3825A24E" w14:textId="77777777" w:rsidR="0016173A" w:rsidRPr="00B5010D" w:rsidRDefault="0016173A" w:rsidP="0016173A">
      <w:pPr>
        <w:rPr>
          <w:szCs w:val="24"/>
        </w:rPr>
      </w:pPr>
      <w:r w:rsidRPr="00B5010D">
        <w:rPr>
          <w:szCs w:val="24"/>
        </w:rPr>
        <w:t>“Tyranny: Ancient and Modern.” Roundtable at the Canadian Political Science Association Conference. Ottawa, Ontario, Canada. June, 2015.</w:t>
      </w:r>
    </w:p>
    <w:p w14:paraId="16D05917" w14:textId="77777777" w:rsidR="0016173A" w:rsidRPr="00B5010D" w:rsidRDefault="0016173A" w:rsidP="00796F75">
      <w:pPr>
        <w:rPr>
          <w:szCs w:val="24"/>
        </w:rPr>
      </w:pPr>
    </w:p>
    <w:p w14:paraId="51F67729" w14:textId="77777777" w:rsidR="00DA4042" w:rsidRPr="00B5010D" w:rsidRDefault="00DA4042" w:rsidP="00796F75">
      <w:pPr>
        <w:rPr>
          <w:szCs w:val="24"/>
        </w:rPr>
      </w:pPr>
      <w:r w:rsidRPr="00B5010D">
        <w:rPr>
          <w:szCs w:val="24"/>
        </w:rPr>
        <w:t>“</w:t>
      </w:r>
      <w:r w:rsidR="00A46B09" w:rsidRPr="00B5010D">
        <w:rPr>
          <w:szCs w:val="24"/>
        </w:rPr>
        <w:t>How to be</w:t>
      </w:r>
      <w:r w:rsidRPr="00B5010D">
        <w:rPr>
          <w:szCs w:val="24"/>
        </w:rPr>
        <w:t xml:space="preserve"> </w:t>
      </w:r>
      <w:r w:rsidR="00A46B09" w:rsidRPr="00B5010D">
        <w:rPr>
          <w:szCs w:val="24"/>
        </w:rPr>
        <w:t>Human in an Age of Human Rights.</w:t>
      </w:r>
      <w:r w:rsidRPr="00B5010D">
        <w:rPr>
          <w:szCs w:val="24"/>
        </w:rPr>
        <w:t xml:space="preserve">” Workshop at Brock University. October, 2013. </w:t>
      </w:r>
      <w:r w:rsidR="00796F75" w:rsidRPr="00B5010D">
        <w:rPr>
          <w:szCs w:val="24"/>
        </w:rPr>
        <w:t xml:space="preserve"> </w:t>
      </w:r>
    </w:p>
    <w:p w14:paraId="77463562" w14:textId="77777777" w:rsidR="00DA4042" w:rsidRPr="00B5010D" w:rsidRDefault="00DA4042" w:rsidP="00EC0832">
      <w:pPr>
        <w:rPr>
          <w:szCs w:val="24"/>
        </w:rPr>
      </w:pPr>
    </w:p>
    <w:p w14:paraId="5B7AFA78" w14:textId="77777777" w:rsidR="00EC0832" w:rsidRPr="00B5010D" w:rsidRDefault="00EC0832" w:rsidP="00796F75">
      <w:pPr>
        <w:rPr>
          <w:szCs w:val="24"/>
        </w:rPr>
      </w:pPr>
      <w:r w:rsidRPr="00B5010D">
        <w:rPr>
          <w:szCs w:val="24"/>
        </w:rPr>
        <w:t xml:space="preserve">The Society of Existential and Phenomenological Theory and Culture Annual </w:t>
      </w:r>
      <w:r w:rsidR="006B3150" w:rsidRPr="00B5010D">
        <w:rPr>
          <w:szCs w:val="24"/>
        </w:rPr>
        <w:t>Conference</w:t>
      </w:r>
      <w:r w:rsidRPr="00B5010D">
        <w:rPr>
          <w:szCs w:val="24"/>
        </w:rPr>
        <w:t xml:space="preserve">. The Congress of the Social Sciences and Humanities, University of British Colombia, Vancouver, British Colombia, Canada. Conference Program Coordinator. June 1-3, 2008. </w:t>
      </w:r>
      <w:r w:rsidR="00796F75" w:rsidRPr="00B5010D">
        <w:rPr>
          <w:szCs w:val="24"/>
        </w:rPr>
        <w:t xml:space="preserve"> </w:t>
      </w:r>
    </w:p>
    <w:p w14:paraId="17E7AFD4" w14:textId="77777777" w:rsidR="00EC0832" w:rsidRPr="00B5010D" w:rsidRDefault="00EC0832" w:rsidP="00EC0832">
      <w:pPr>
        <w:rPr>
          <w:szCs w:val="24"/>
        </w:rPr>
      </w:pPr>
    </w:p>
    <w:p w14:paraId="2E511083" w14:textId="77777777" w:rsidR="00EC0832" w:rsidRPr="00B5010D" w:rsidRDefault="00EC0832" w:rsidP="00796F75">
      <w:pPr>
        <w:rPr>
          <w:color w:val="000000"/>
          <w:szCs w:val="24"/>
        </w:rPr>
      </w:pPr>
      <w:r w:rsidRPr="00B5010D">
        <w:rPr>
          <w:szCs w:val="24"/>
        </w:rPr>
        <w:t>“Agents of Peace: Soldier, Teacher, Civil Servant Activist.” A Workshop and Public Lecture, Nipissing University, North Bay, Ontario, March 30, 2007. Co-applicant for the SSHRC Aid to Small Universities Grant.</w:t>
      </w:r>
    </w:p>
    <w:p w14:paraId="76F349C7" w14:textId="77777777" w:rsidR="00EC0832" w:rsidRPr="00B5010D" w:rsidRDefault="00EC0832" w:rsidP="00EC0832">
      <w:pPr>
        <w:rPr>
          <w:color w:val="000000"/>
          <w:szCs w:val="24"/>
        </w:rPr>
      </w:pPr>
    </w:p>
    <w:p w14:paraId="6E624F7A" w14:textId="77777777" w:rsidR="00EC0832" w:rsidRPr="00B5010D" w:rsidRDefault="00EC0832" w:rsidP="00796F75">
      <w:pPr>
        <w:rPr>
          <w:szCs w:val="24"/>
        </w:rPr>
      </w:pPr>
      <w:r w:rsidRPr="00B5010D">
        <w:rPr>
          <w:szCs w:val="24"/>
        </w:rPr>
        <w:t xml:space="preserve">The Society of Existential and Phenomenological Theory and Culture Annual </w:t>
      </w:r>
      <w:r w:rsidR="006B3150" w:rsidRPr="00B5010D">
        <w:rPr>
          <w:szCs w:val="24"/>
        </w:rPr>
        <w:t>Conference</w:t>
      </w:r>
      <w:r w:rsidRPr="00B5010D">
        <w:rPr>
          <w:szCs w:val="24"/>
        </w:rPr>
        <w:t xml:space="preserve">. The Congress of the Social Sciences and Humanities, University of Saskatchewan, Saskatoon, Saskatchewan. May 29-31. 2007. </w:t>
      </w:r>
      <w:r w:rsidR="00796F75" w:rsidRPr="00B5010D">
        <w:rPr>
          <w:szCs w:val="24"/>
        </w:rPr>
        <w:t xml:space="preserve"> </w:t>
      </w:r>
    </w:p>
    <w:p w14:paraId="4C8FE2A5" w14:textId="77777777" w:rsidR="00EC0832" w:rsidRPr="00B5010D" w:rsidRDefault="00EC0832" w:rsidP="00EC0832">
      <w:pPr>
        <w:pStyle w:val="Standard"/>
        <w:tabs>
          <w:tab w:val="left" w:pos="720"/>
        </w:tabs>
        <w:rPr>
          <w:szCs w:val="24"/>
        </w:rPr>
      </w:pPr>
    </w:p>
    <w:p w14:paraId="46F6C05D" w14:textId="77777777" w:rsidR="005673B7" w:rsidRPr="00B5010D" w:rsidRDefault="004568A8" w:rsidP="002A72AF">
      <w:pPr>
        <w:rPr>
          <w:color w:val="000000"/>
          <w:szCs w:val="24"/>
        </w:rPr>
      </w:pPr>
      <w:r w:rsidRPr="00B5010D">
        <w:rPr>
          <w:color w:val="000000"/>
          <w:szCs w:val="24"/>
        </w:rPr>
        <w:t xml:space="preserve">‘Tyranny: Ancient and Contemporary.” A Symposium at Carleton University, College of the Humanities, Ottawa, March 7, 2003. Program </w:t>
      </w:r>
      <w:r w:rsidR="00BD41A5" w:rsidRPr="00B5010D">
        <w:rPr>
          <w:color w:val="000000"/>
          <w:szCs w:val="24"/>
        </w:rPr>
        <w:t>Co-Chair</w:t>
      </w:r>
      <w:r w:rsidRPr="00B5010D">
        <w:rPr>
          <w:color w:val="000000"/>
          <w:szCs w:val="24"/>
        </w:rPr>
        <w:t>.</w:t>
      </w:r>
      <w:r w:rsidR="0045559D" w:rsidRPr="00B5010D">
        <w:rPr>
          <w:bCs/>
          <w:szCs w:val="24"/>
        </w:rPr>
        <w:t xml:space="preserve"> </w:t>
      </w:r>
    </w:p>
    <w:p w14:paraId="033E8342" w14:textId="77777777" w:rsidR="0016173A" w:rsidRPr="00B5010D" w:rsidRDefault="0016173A" w:rsidP="00C43A38">
      <w:pPr>
        <w:pStyle w:val="Standard"/>
        <w:tabs>
          <w:tab w:val="left" w:pos="720"/>
        </w:tabs>
        <w:rPr>
          <w:szCs w:val="24"/>
        </w:rPr>
      </w:pPr>
    </w:p>
    <w:p w14:paraId="103E3BCB" w14:textId="77777777" w:rsidR="0016173A" w:rsidRPr="00B5010D" w:rsidRDefault="0016173A" w:rsidP="0016173A">
      <w:pPr>
        <w:rPr>
          <w:szCs w:val="24"/>
        </w:rPr>
      </w:pPr>
      <w:r w:rsidRPr="00B5010D">
        <w:rPr>
          <w:szCs w:val="24"/>
        </w:rPr>
        <w:t>PUBLISHED REVIEWS OF MY WORK</w:t>
      </w:r>
    </w:p>
    <w:p w14:paraId="3E8892CC" w14:textId="77777777" w:rsidR="0016173A" w:rsidRDefault="0016173A" w:rsidP="0016173A">
      <w:pPr>
        <w:rPr>
          <w:i/>
          <w:szCs w:val="24"/>
        </w:rPr>
      </w:pPr>
    </w:p>
    <w:p w14:paraId="1874617F" w14:textId="77777777" w:rsidR="0048006B" w:rsidRPr="0048006B" w:rsidRDefault="0048006B" w:rsidP="0016173A">
      <w:pPr>
        <w:rPr>
          <w:szCs w:val="24"/>
        </w:rPr>
      </w:pPr>
      <w:r w:rsidRPr="00B5010D">
        <w:rPr>
          <w:i/>
          <w:szCs w:val="24"/>
        </w:rPr>
        <w:t>On Oligarchy: Ancient Lessons for Global Politics</w:t>
      </w:r>
      <w:r w:rsidRPr="00B5010D">
        <w:rPr>
          <w:szCs w:val="24"/>
        </w:rPr>
        <w:t>. David Edward Tabachnick and Toivo Koivukoski, eds. Reviewed by</w:t>
      </w:r>
      <w:r>
        <w:rPr>
          <w:szCs w:val="24"/>
        </w:rPr>
        <w:t xml:space="preserve"> Christopher Farrell. The Journal of Hellenic Studies. October, 2015.</w:t>
      </w:r>
    </w:p>
    <w:p w14:paraId="43CD0041" w14:textId="77777777" w:rsidR="0048006B" w:rsidRDefault="0048006B" w:rsidP="0016173A">
      <w:pPr>
        <w:rPr>
          <w:i/>
          <w:szCs w:val="24"/>
        </w:rPr>
      </w:pPr>
    </w:p>
    <w:p w14:paraId="2A8FA384" w14:textId="77777777" w:rsidR="0048006B" w:rsidRDefault="0048006B" w:rsidP="0016173A">
      <w:pPr>
        <w:rPr>
          <w:i/>
          <w:szCs w:val="24"/>
        </w:rPr>
      </w:pPr>
      <w:r w:rsidRPr="00B5010D">
        <w:rPr>
          <w:i/>
          <w:szCs w:val="24"/>
        </w:rPr>
        <w:t>The Question of Peace in Modern Political Thought</w:t>
      </w:r>
      <w:r w:rsidRPr="00B5010D">
        <w:rPr>
          <w:szCs w:val="24"/>
        </w:rPr>
        <w:t xml:space="preserve">. David Edward Tabachnick and Toivo Koivukoski. </w:t>
      </w:r>
      <w:r w:rsidRPr="0048006B">
        <w:rPr>
          <w:szCs w:val="24"/>
        </w:rPr>
        <w:t>Review by</w:t>
      </w:r>
      <w:r w:rsidRPr="0048006B">
        <w:rPr>
          <w:b/>
          <w:szCs w:val="24"/>
        </w:rPr>
        <w:t xml:space="preserve"> </w:t>
      </w:r>
      <w:r w:rsidRPr="0048006B">
        <w:rPr>
          <w:rStyle w:val="Strong"/>
          <w:b w:val="0"/>
        </w:rPr>
        <w:t>Alexander Blanchard</w:t>
      </w:r>
      <w:r>
        <w:rPr>
          <w:rStyle w:val="Strong"/>
          <w:b w:val="0"/>
        </w:rPr>
        <w:t xml:space="preserve">. </w:t>
      </w:r>
      <w:r w:rsidRPr="0048006B">
        <w:rPr>
          <w:rStyle w:val="Strong"/>
          <w:b w:val="0"/>
          <w:i/>
        </w:rPr>
        <w:t>The London School of Economics Review of Books</w:t>
      </w:r>
      <w:r>
        <w:rPr>
          <w:rStyle w:val="Strong"/>
          <w:b w:val="0"/>
        </w:rPr>
        <w:t>. October, 2015.</w:t>
      </w:r>
    </w:p>
    <w:p w14:paraId="6380D9FD" w14:textId="77777777" w:rsidR="0048006B" w:rsidRPr="00B5010D" w:rsidRDefault="0048006B" w:rsidP="0016173A">
      <w:pPr>
        <w:rPr>
          <w:i/>
          <w:szCs w:val="24"/>
        </w:rPr>
      </w:pPr>
    </w:p>
    <w:p w14:paraId="734DEA33" w14:textId="24F510DC" w:rsidR="005F59A0" w:rsidRPr="00B5010D" w:rsidRDefault="005F59A0" w:rsidP="005F59A0">
      <w:pPr>
        <w:rPr>
          <w:szCs w:val="24"/>
        </w:rPr>
      </w:pPr>
      <w:r w:rsidRPr="00B5010D">
        <w:rPr>
          <w:i/>
          <w:szCs w:val="24"/>
        </w:rPr>
        <w:t>On Oligarchy: Ancient Lessons for Global Politics</w:t>
      </w:r>
      <w:r w:rsidRPr="00B5010D">
        <w:rPr>
          <w:szCs w:val="24"/>
        </w:rPr>
        <w:t>. David Edward Tabachnick and Toivo Koivukoski, eds. Reviewed by Ryan Balot.</w:t>
      </w:r>
      <w:r w:rsidRPr="00B5010D">
        <w:rPr>
          <w:i/>
          <w:szCs w:val="24"/>
        </w:rPr>
        <w:t xml:space="preserve"> </w:t>
      </w:r>
      <w:hyperlink r:id="rId13" w:history="1">
        <w:r w:rsidRPr="00B5010D">
          <w:rPr>
            <w:rStyle w:val="Hyperlink"/>
            <w:i/>
            <w:color w:val="000000"/>
            <w:szCs w:val="24"/>
            <w:u w:val="none"/>
          </w:rPr>
          <w:t>Canadian Journal of Political Science/Revue Canadienne de Science Politique</w:t>
        </w:r>
      </w:hyperlink>
      <w:r w:rsidRPr="00B5010D">
        <w:rPr>
          <w:i/>
          <w:szCs w:val="24"/>
        </w:rPr>
        <w:t>.</w:t>
      </w:r>
      <w:r w:rsidRPr="00B5010D">
        <w:rPr>
          <w:szCs w:val="24"/>
        </w:rPr>
        <w:t xml:space="preserve"> </w:t>
      </w:r>
      <w:r>
        <w:rPr>
          <w:szCs w:val="24"/>
        </w:rPr>
        <w:t>March, 2015</w:t>
      </w:r>
      <w:r w:rsidRPr="00B5010D">
        <w:rPr>
          <w:szCs w:val="24"/>
        </w:rPr>
        <w:t>.</w:t>
      </w:r>
    </w:p>
    <w:p w14:paraId="2FBCA68B" w14:textId="77777777" w:rsidR="005F59A0" w:rsidRDefault="005F59A0" w:rsidP="0016173A">
      <w:pPr>
        <w:rPr>
          <w:i/>
          <w:szCs w:val="24"/>
        </w:rPr>
      </w:pPr>
    </w:p>
    <w:p w14:paraId="6137B359" w14:textId="77777777" w:rsidR="0016173A" w:rsidRPr="00B5010D" w:rsidRDefault="0016173A" w:rsidP="0016173A">
      <w:pPr>
        <w:rPr>
          <w:szCs w:val="24"/>
        </w:rPr>
      </w:pPr>
      <w:r w:rsidRPr="00B5010D">
        <w:rPr>
          <w:i/>
          <w:szCs w:val="24"/>
        </w:rPr>
        <w:t>The Question of Peace in Modern Political Thought</w:t>
      </w:r>
      <w:r w:rsidRPr="00B5010D">
        <w:rPr>
          <w:szCs w:val="24"/>
        </w:rPr>
        <w:t>. David Edward Tabachnick and Toivo Koivukoski. Review by Peter J. Leithart</w:t>
      </w:r>
      <w:r w:rsidRPr="00B5010D">
        <w:rPr>
          <w:i/>
          <w:szCs w:val="24"/>
        </w:rPr>
        <w:t>. First Things</w:t>
      </w:r>
      <w:r w:rsidRPr="00B5010D">
        <w:rPr>
          <w:szCs w:val="24"/>
        </w:rPr>
        <w:t xml:space="preserve">. September, 2014. </w:t>
      </w:r>
    </w:p>
    <w:p w14:paraId="30E84183" w14:textId="77777777" w:rsidR="0016173A" w:rsidRPr="00B5010D" w:rsidRDefault="0016173A" w:rsidP="0016173A">
      <w:pPr>
        <w:rPr>
          <w:i/>
          <w:szCs w:val="24"/>
        </w:rPr>
      </w:pPr>
    </w:p>
    <w:p w14:paraId="592612CF" w14:textId="77777777" w:rsidR="0016173A" w:rsidRPr="00B5010D" w:rsidRDefault="0016173A" w:rsidP="0016173A">
      <w:pPr>
        <w:rPr>
          <w:szCs w:val="24"/>
        </w:rPr>
      </w:pPr>
      <w:r w:rsidRPr="00B5010D">
        <w:rPr>
          <w:i/>
          <w:szCs w:val="24"/>
        </w:rPr>
        <w:t xml:space="preserve">The Great Reversal: How We Let Technology Take Control of the Planet. </w:t>
      </w:r>
      <w:r w:rsidRPr="00B5010D">
        <w:rPr>
          <w:szCs w:val="24"/>
        </w:rPr>
        <w:t xml:space="preserve">David Edward Tabachnick. Review by Feng Lu. </w:t>
      </w:r>
      <w:r w:rsidRPr="00B5010D">
        <w:rPr>
          <w:i/>
          <w:szCs w:val="24"/>
        </w:rPr>
        <w:t>Universitas: Monthly Review of Philosophy and Culture</w:t>
      </w:r>
      <w:r w:rsidRPr="00B5010D">
        <w:rPr>
          <w:szCs w:val="24"/>
        </w:rPr>
        <w:t xml:space="preserve">. September, 2014. </w:t>
      </w:r>
    </w:p>
    <w:p w14:paraId="24AC6F56" w14:textId="77777777" w:rsidR="0016173A" w:rsidRPr="00B5010D" w:rsidRDefault="0016173A" w:rsidP="0016173A">
      <w:pPr>
        <w:rPr>
          <w:i/>
          <w:szCs w:val="24"/>
        </w:rPr>
      </w:pPr>
    </w:p>
    <w:p w14:paraId="0637EB72" w14:textId="77777777" w:rsidR="0016173A" w:rsidRPr="00B5010D" w:rsidRDefault="0016173A" w:rsidP="0016173A">
      <w:pPr>
        <w:rPr>
          <w:szCs w:val="24"/>
        </w:rPr>
      </w:pPr>
      <w:r w:rsidRPr="00B5010D">
        <w:rPr>
          <w:i/>
          <w:szCs w:val="24"/>
        </w:rPr>
        <w:t xml:space="preserve">The Great Reversal: How We Let Technology Take Control of the Planet. </w:t>
      </w:r>
      <w:r w:rsidRPr="00B5010D">
        <w:rPr>
          <w:szCs w:val="24"/>
        </w:rPr>
        <w:t>David Edward Tabachnick.</w:t>
      </w:r>
    </w:p>
    <w:p w14:paraId="2A50268B" w14:textId="77777777" w:rsidR="0016173A" w:rsidRPr="00B5010D" w:rsidRDefault="0016173A" w:rsidP="0016173A">
      <w:pPr>
        <w:rPr>
          <w:szCs w:val="24"/>
        </w:rPr>
      </w:pPr>
      <w:r w:rsidRPr="00B5010D">
        <w:rPr>
          <w:szCs w:val="24"/>
        </w:rPr>
        <w:t xml:space="preserve">Review essay by Jon A. Schmidt. “InFocus: Rationality and Judgment Revisited.”  </w:t>
      </w:r>
      <w:r w:rsidRPr="00B5010D">
        <w:rPr>
          <w:i/>
          <w:szCs w:val="24"/>
        </w:rPr>
        <w:t>STRUCTURE Magazine</w:t>
      </w:r>
      <w:r w:rsidRPr="00B5010D">
        <w:rPr>
          <w:szCs w:val="24"/>
        </w:rPr>
        <w:t>. May, 2014.</w:t>
      </w:r>
    </w:p>
    <w:p w14:paraId="5FE369D4" w14:textId="77777777" w:rsidR="0016173A" w:rsidRPr="00B5010D" w:rsidRDefault="0016173A" w:rsidP="0016173A">
      <w:pPr>
        <w:rPr>
          <w:i/>
          <w:szCs w:val="24"/>
        </w:rPr>
      </w:pPr>
    </w:p>
    <w:p w14:paraId="325FC0DC" w14:textId="77777777" w:rsidR="0016173A" w:rsidRPr="00B5010D" w:rsidRDefault="0016173A" w:rsidP="0016173A">
      <w:pPr>
        <w:rPr>
          <w:szCs w:val="24"/>
        </w:rPr>
      </w:pPr>
      <w:r w:rsidRPr="00B5010D">
        <w:rPr>
          <w:i/>
          <w:szCs w:val="24"/>
        </w:rPr>
        <w:t xml:space="preserve">The Great Reversal: How We Let Technology Take Control of the Planet. </w:t>
      </w:r>
      <w:r w:rsidRPr="00B5010D">
        <w:rPr>
          <w:szCs w:val="24"/>
        </w:rPr>
        <w:t>David Edward Tabachnick.</w:t>
      </w:r>
    </w:p>
    <w:p w14:paraId="1E767F68" w14:textId="77777777" w:rsidR="0016173A" w:rsidRPr="00B5010D" w:rsidRDefault="0016173A" w:rsidP="0016173A">
      <w:pPr>
        <w:rPr>
          <w:szCs w:val="24"/>
        </w:rPr>
      </w:pPr>
      <w:r w:rsidRPr="00B5010D">
        <w:rPr>
          <w:szCs w:val="24"/>
        </w:rPr>
        <w:t xml:space="preserve">Review by Robert Chapman. </w:t>
      </w:r>
      <w:r w:rsidRPr="00B5010D">
        <w:rPr>
          <w:i/>
          <w:szCs w:val="24"/>
        </w:rPr>
        <w:t>Nature and Human Life Magazine</w:t>
      </w:r>
      <w:r w:rsidRPr="00B5010D">
        <w:rPr>
          <w:szCs w:val="24"/>
        </w:rPr>
        <w:t>. March, 2014.</w:t>
      </w:r>
    </w:p>
    <w:p w14:paraId="43027732" w14:textId="77777777" w:rsidR="0016173A" w:rsidRPr="00B5010D" w:rsidRDefault="0016173A" w:rsidP="0016173A">
      <w:pPr>
        <w:rPr>
          <w:i/>
          <w:szCs w:val="24"/>
        </w:rPr>
      </w:pPr>
    </w:p>
    <w:p w14:paraId="300EAABB" w14:textId="15A4CC46" w:rsidR="0016173A" w:rsidRPr="00C8319F" w:rsidRDefault="0016173A" w:rsidP="0016173A">
      <w:pPr>
        <w:rPr>
          <w:szCs w:val="24"/>
        </w:rPr>
      </w:pPr>
      <w:r w:rsidRPr="00B5010D">
        <w:rPr>
          <w:i/>
          <w:szCs w:val="24"/>
        </w:rPr>
        <w:t xml:space="preserve">The Great Reversal: How We Let Technology Take Control of the Planet. </w:t>
      </w:r>
      <w:r w:rsidRPr="00B5010D">
        <w:rPr>
          <w:szCs w:val="24"/>
        </w:rPr>
        <w:t xml:space="preserve">David Edward Tabachnick. Review by Ray Bert. </w:t>
      </w:r>
      <w:r w:rsidRPr="00B5010D">
        <w:rPr>
          <w:i/>
          <w:szCs w:val="24"/>
        </w:rPr>
        <w:t>Civil Engineering</w:t>
      </w:r>
      <w:r w:rsidRPr="00B5010D">
        <w:rPr>
          <w:szCs w:val="24"/>
        </w:rPr>
        <w:t xml:space="preserve">. September, 2013. </w:t>
      </w:r>
    </w:p>
    <w:p w14:paraId="6FD81274" w14:textId="77777777" w:rsidR="0016173A" w:rsidRPr="00B5010D" w:rsidRDefault="0016173A" w:rsidP="0016173A">
      <w:pPr>
        <w:rPr>
          <w:i/>
          <w:szCs w:val="24"/>
        </w:rPr>
      </w:pPr>
    </w:p>
    <w:p w14:paraId="4F48CE72" w14:textId="77777777" w:rsidR="0016173A" w:rsidRPr="00B5010D" w:rsidRDefault="0016173A" w:rsidP="0016173A">
      <w:pPr>
        <w:rPr>
          <w:szCs w:val="24"/>
        </w:rPr>
      </w:pPr>
      <w:r w:rsidRPr="00B5010D">
        <w:rPr>
          <w:i/>
          <w:szCs w:val="24"/>
        </w:rPr>
        <w:t>On Oligarchy: Ancient Lessons for Global Politics.</w:t>
      </w:r>
      <w:r w:rsidRPr="00B5010D">
        <w:rPr>
          <w:szCs w:val="24"/>
        </w:rPr>
        <w:t xml:space="preserve"> David Edward Tabachnick and Toivo Koivukoski, eds. Reviewed by Matthew Simonton.</w:t>
      </w:r>
      <w:r w:rsidRPr="00B5010D">
        <w:rPr>
          <w:i/>
          <w:szCs w:val="24"/>
        </w:rPr>
        <w:t xml:space="preserve"> Notre Dame Philosophical Reviews.</w:t>
      </w:r>
      <w:r w:rsidRPr="00B5010D">
        <w:rPr>
          <w:szCs w:val="24"/>
        </w:rPr>
        <w:t xml:space="preserve"> May 5, 2013.</w:t>
      </w:r>
    </w:p>
    <w:p w14:paraId="3724D13E" w14:textId="77777777" w:rsidR="0016173A" w:rsidRPr="00B5010D" w:rsidRDefault="0016173A" w:rsidP="0016173A">
      <w:pPr>
        <w:rPr>
          <w:szCs w:val="24"/>
        </w:rPr>
      </w:pPr>
    </w:p>
    <w:p w14:paraId="1A7C0B98" w14:textId="77777777" w:rsidR="0016173A" w:rsidRPr="00B5010D" w:rsidRDefault="0016173A" w:rsidP="0016173A">
      <w:pPr>
        <w:rPr>
          <w:szCs w:val="24"/>
        </w:rPr>
      </w:pPr>
      <w:r w:rsidRPr="00B5010D">
        <w:rPr>
          <w:i/>
          <w:szCs w:val="24"/>
        </w:rPr>
        <w:t>On Oligarchy: Ancient Lessons for Global Politics.</w:t>
      </w:r>
      <w:r w:rsidRPr="00B5010D">
        <w:rPr>
          <w:szCs w:val="24"/>
        </w:rPr>
        <w:t xml:space="preserve"> David Edward Tabachnick and Toivo Koivukoski, eds. Review by Jacqueline Merill.</w:t>
      </w:r>
      <w:r w:rsidRPr="00B5010D">
        <w:rPr>
          <w:i/>
          <w:szCs w:val="24"/>
        </w:rPr>
        <w:t xml:space="preserve"> Voeglin View. </w:t>
      </w:r>
      <w:r w:rsidRPr="00B5010D">
        <w:rPr>
          <w:szCs w:val="24"/>
        </w:rPr>
        <w:t>October, 2012.</w:t>
      </w:r>
    </w:p>
    <w:p w14:paraId="23D5986B" w14:textId="77777777" w:rsidR="0016173A" w:rsidRPr="00B5010D" w:rsidRDefault="0016173A" w:rsidP="0016173A">
      <w:pPr>
        <w:rPr>
          <w:i/>
          <w:szCs w:val="24"/>
        </w:rPr>
      </w:pPr>
    </w:p>
    <w:p w14:paraId="5444FE50" w14:textId="77777777" w:rsidR="0016173A" w:rsidRPr="00B5010D" w:rsidRDefault="0016173A" w:rsidP="0016173A">
      <w:pPr>
        <w:rPr>
          <w:i/>
          <w:szCs w:val="24"/>
        </w:rPr>
      </w:pPr>
      <w:r w:rsidRPr="00B5010D">
        <w:rPr>
          <w:i/>
          <w:szCs w:val="24"/>
        </w:rPr>
        <w:t>On Oligarchy: Ancient Lessons for Global Politics.</w:t>
      </w:r>
      <w:r w:rsidRPr="00B5010D">
        <w:rPr>
          <w:szCs w:val="24"/>
        </w:rPr>
        <w:t xml:space="preserve"> David Edward Tabachnick and Toivo Koivukoski, eds. Reviewed by Matthew Harding.</w:t>
      </w:r>
      <w:r w:rsidRPr="00B5010D">
        <w:rPr>
          <w:i/>
          <w:szCs w:val="24"/>
        </w:rPr>
        <w:t xml:space="preserve"> Choice Reviews. </w:t>
      </w:r>
      <w:r w:rsidRPr="00B5010D">
        <w:rPr>
          <w:szCs w:val="24"/>
        </w:rPr>
        <w:t xml:space="preserve"> July 2012. Volume 49, Number 1. (Highly Recommended and named Outstanding Title). </w:t>
      </w:r>
    </w:p>
    <w:p w14:paraId="75DD1ACD" w14:textId="77777777" w:rsidR="0016173A" w:rsidRPr="00B5010D" w:rsidRDefault="0016173A" w:rsidP="0016173A">
      <w:pPr>
        <w:rPr>
          <w:i/>
          <w:szCs w:val="24"/>
        </w:rPr>
      </w:pPr>
    </w:p>
    <w:p w14:paraId="3E5A1F36" w14:textId="77777777" w:rsidR="0016173A" w:rsidRPr="00B5010D" w:rsidRDefault="0016173A" w:rsidP="0016173A">
      <w:pPr>
        <w:rPr>
          <w:szCs w:val="24"/>
        </w:rPr>
      </w:pPr>
      <w:r w:rsidRPr="00B5010D">
        <w:rPr>
          <w:i/>
          <w:szCs w:val="24"/>
        </w:rPr>
        <w:t>On Oligarchy: Ancient Lessons for Global Politics</w:t>
      </w:r>
      <w:r w:rsidRPr="00B5010D">
        <w:rPr>
          <w:szCs w:val="24"/>
        </w:rPr>
        <w:t>. David Edward Tabachnick and Toivo Koivukoski, eds. Reviewed by Carl J. Richard.</w:t>
      </w:r>
      <w:r w:rsidRPr="00B5010D">
        <w:rPr>
          <w:i/>
          <w:szCs w:val="24"/>
        </w:rPr>
        <w:t xml:space="preserve"> American Political Thought</w:t>
      </w:r>
      <w:r w:rsidRPr="00B5010D">
        <w:rPr>
          <w:szCs w:val="24"/>
        </w:rPr>
        <w:t>. Fall 2012. Volume 1, Number 2.</w:t>
      </w:r>
    </w:p>
    <w:p w14:paraId="226C3475" w14:textId="77777777" w:rsidR="0016173A" w:rsidRPr="00B5010D" w:rsidRDefault="0016173A" w:rsidP="0016173A">
      <w:pPr>
        <w:rPr>
          <w:i/>
          <w:szCs w:val="24"/>
        </w:rPr>
      </w:pPr>
    </w:p>
    <w:p w14:paraId="2C253E2D" w14:textId="77777777" w:rsidR="0016173A" w:rsidRPr="00B5010D" w:rsidRDefault="0016173A" w:rsidP="0016173A">
      <w:pPr>
        <w:rPr>
          <w:szCs w:val="24"/>
        </w:rPr>
      </w:pPr>
      <w:r w:rsidRPr="00B5010D">
        <w:rPr>
          <w:i/>
          <w:szCs w:val="24"/>
        </w:rPr>
        <w:t>Enduring Empire: Ancient Lessons for Global Politics</w:t>
      </w:r>
      <w:r w:rsidRPr="00B5010D">
        <w:rPr>
          <w:szCs w:val="24"/>
        </w:rPr>
        <w:t xml:space="preserve">. David Edward Tabachnick and Toivo Koivukoski, eds. </w:t>
      </w:r>
      <w:r w:rsidRPr="00B5010D">
        <w:rPr>
          <w:i/>
          <w:szCs w:val="24"/>
        </w:rPr>
        <w:t>Foreign Affairs</w:t>
      </w:r>
      <w:r w:rsidRPr="00B5010D">
        <w:rPr>
          <w:szCs w:val="24"/>
        </w:rPr>
        <w:t>. Reviewed by G. John Ikenberry. March/April 2010.</w:t>
      </w:r>
    </w:p>
    <w:p w14:paraId="2BCF1DBD" w14:textId="77777777" w:rsidR="0016173A" w:rsidRPr="00B5010D" w:rsidRDefault="0016173A" w:rsidP="0016173A">
      <w:pPr>
        <w:autoSpaceDE w:val="0"/>
        <w:autoSpaceDN w:val="0"/>
        <w:adjustRightInd w:val="0"/>
        <w:rPr>
          <w:i/>
          <w:szCs w:val="24"/>
        </w:rPr>
      </w:pPr>
    </w:p>
    <w:p w14:paraId="43B4A9E3" w14:textId="77777777" w:rsidR="0016173A" w:rsidRPr="00B5010D" w:rsidRDefault="0016173A" w:rsidP="0016173A">
      <w:pPr>
        <w:autoSpaceDE w:val="0"/>
        <w:autoSpaceDN w:val="0"/>
        <w:adjustRightInd w:val="0"/>
        <w:rPr>
          <w:szCs w:val="24"/>
        </w:rPr>
      </w:pPr>
      <w:r w:rsidRPr="00B5010D">
        <w:rPr>
          <w:i/>
          <w:szCs w:val="24"/>
        </w:rPr>
        <w:t>Enduring Empire: Ancient Lessons for Global Politics</w:t>
      </w:r>
      <w:r w:rsidRPr="00B5010D">
        <w:rPr>
          <w:szCs w:val="24"/>
        </w:rPr>
        <w:t xml:space="preserve">. David Edward Tabachnick and Toivo Koivukoski, eds. Reviewed by Eric Morse. </w:t>
      </w:r>
      <w:r w:rsidRPr="00B5010D">
        <w:rPr>
          <w:i/>
          <w:szCs w:val="24"/>
        </w:rPr>
        <w:t>The Journal of the Royal Canadian Military Institute</w:t>
      </w:r>
      <w:r w:rsidRPr="00B5010D">
        <w:rPr>
          <w:szCs w:val="24"/>
        </w:rPr>
        <w:t xml:space="preserve">. July/August 2010. Volume 70, Number 4. </w:t>
      </w:r>
    </w:p>
    <w:p w14:paraId="04E63539" w14:textId="77777777" w:rsidR="0016173A" w:rsidRPr="00B5010D" w:rsidRDefault="0016173A" w:rsidP="0016173A">
      <w:pPr>
        <w:autoSpaceDE w:val="0"/>
        <w:autoSpaceDN w:val="0"/>
        <w:adjustRightInd w:val="0"/>
        <w:rPr>
          <w:i/>
          <w:szCs w:val="24"/>
        </w:rPr>
      </w:pPr>
    </w:p>
    <w:p w14:paraId="0E947153" w14:textId="77777777" w:rsidR="0016173A" w:rsidRPr="00B5010D" w:rsidRDefault="0016173A" w:rsidP="0016173A">
      <w:pPr>
        <w:autoSpaceDE w:val="0"/>
        <w:autoSpaceDN w:val="0"/>
        <w:adjustRightInd w:val="0"/>
        <w:rPr>
          <w:i/>
          <w:szCs w:val="24"/>
        </w:rPr>
      </w:pPr>
      <w:r w:rsidRPr="00B5010D">
        <w:rPr>
          <w:i/>
          <w:szCs w:val="24"/>
        </w:rPr>
        <w:t>Enduring Empire: Ancient Lessons for Global Politics</w:t>
      </w:r>
      <w:r w:rsidRPr="00B5010D">
        <w:rPr>
          <w:szCs w:val="24"/>
        </w:rPr>
        <w:t xml:space="preserve">. David Edward Tabachnick and Toivo Koivukoski, eds. Reviewed by the editors of </w:t>
      </w:r>
      <w:r w:rsidRPr="00B5010D">
        <w:rPr>
          <w:i/>
          <w:iCs/>
          <w:szCs w:val="24"/>
        </w:rPr>
        <w:t>Reference &amp; Research Book News</w:t>
      </w:r>
      <w:r w:rsidRPr="00B5010D">
        <w:rPr>
          <w:iCs/>
          <w:szCs w:val="24"/>
        </w:rPr>
        <w:t>.</w:t>
      </w:r>
      <w:r w:rsidRPr="00B5010D">
        <w:rPr>
          <w:i/>
          <w:iCs/>
          <w:szCs w:val="24"/>
        </w:rPr>
        <w:t xml:space="preserve"> </w:t>
      </w:r>
      <w:r w:rsidRPr="00B5010D">
        <w:rPr>
          <w:szCs w:val="24"/>
        </w:rPr>
        <w:t>November 2010.</w:t>
      </w:r>
    </w:p>
    <w:p w14:paraId="6FCC37AB" w14:textId="77777777" w:rsidR="0016173A" w:rsidRPr="00B5010D" w:rsidRDefault="0016173A" w:rsidP="0016173A">
      <w:pPr>
        <w:autoSpaceDE w:val="0"/>
        <w:autoSpaceDN w:val="0"/>
        <w:adjustRightInd w:val="0"/>
        <w:rPr>
          <w:i/>
          <w:szCs w:val="24"/>
        </w:rPr>
      </w:pPr>
    </w:p>
    <w:p w14:paraId="08809602" w14:textId="77777777" w:rsidR="0016173A" w:rsidRPr="00B5010D" w:rsidRDefault="0016173A" w:rsidP="0016173A">
      <w:pPr>
        <w:autoSpaceDE w:val="0"/>
        <w:autoSpaceDN w:val="0"/>
        <w:adjustRightInd w:val="0"/>
        <w:rPr>
          <w:szCs w:val="24"/>
        </w:rPr>
      </w:pPr>
      <w:r w:rsidRPr="00B5010D">
        <w:rPr>
          <w:i/>
          <w:szCs w:val="24"/>
        </w:rPr>
        <w:t>Enduring Empire: Ancient Lessons for Global Politics</w:t>
      </w:r>
      <w:r w:rsidRPr="00B5010D">
        <w:rPr>
          <w:szCs w:val="24"/>
        </w:rPr>
        <w:t xml:space="preserve">. David Edward Tabachnick and Toivo Koivukoski, eds. Reviewed by Eric Morse for </w:t>
      </w:r>
      <w:r w:rsidRPr="00B5010D">
        <w:rPr>
          <w:i/>
          <w:szCs w:val="24"/>
        </w:rPr>
        <w:t xml:space="preserve">The Ottawa Citizen, Calgary Herald </w:t>
      </w:r>
      <w:r w:rsidRPr="00B5010D">
        <w:rPr>
          <w:szCs w:val="24"/>
        </w:rPr>
        <w:t>and other Southam newspaper outlets. 2010.</w:t>
      </w:r>
    </w:p>
    <w:p w14:paraId="48077A02" w14:textId="77777777" w:rsidR="0016173A" w:rsidRPr="00B5010D" w:rsidRDefault="0016173A" w:rsidP="0016173A">
      <w:pPr>
        <w:autoSpaceDE w:val="0"/>
        <w:autoSpaceDN w:val="0"/>
        <w:adjustRightInd w:val="0"/>
        <w:rPr>
          <w:i/>
          <w:szCs w:val="24"/>
        </w:rPr>
      </w:pPr>
    </w:p>
    <w:p w14:paraId="61E069CE" w14:textId="77777777" w:rsidR="0016173A" w:rsidRPr="00B5010D" w:rsidRDefault="0016173A" w:rsidP="0016173A">
      <w:pPr>
        <w:autoSpaceDE w:val="0"/>
        <w:autoSpaceDN w:val="0"/>
        <w:adjustRightInd w:val="0"/>
        <w:rPr>
          <w:i/>
          <w:szCs w:val="24"/>
        </w:rPr>
      </w:pPr>
      <w:r w:rsidRPr="00B5010D">
        <w:rPr>
          <w:i/>
          <w:szCs w:val="24"/>
        </w:rPr>
        <w:lastRenderedPageBreak/>
        <w:t>Confronting Tyranny: Ancient Lessons for Global Politics</w:t>
      </w:r>
      <w:r w:rsidRPr="00B5010D">
        <w:rPr>
          <w:szCs w:val="24"/>
        </w:rPr>
        <w:t>. Toivo Koivukoski and David Edward Tabachnick, eds. Reviewed by Gary M. Kelly.</w:t>
      </w:r>
      <w:r w:rsidRPr="00B5010D">
        <w:rPr>
          <w:i/>
          <w:iCs/>
          <w:szCs w:val="24"/>
        </w:rPr>
        <w:t xml:space="preserve"> Interpretation: A Journal of Political Philosophy</w:t>
      </w:r>
      <w:r w:rsidRPr="00B5010D">
        <w:rPr>
          <w:iCs/>
          <w:szCs w:val="24"/>
        </w:rPr>
        <w:t>. Summer 2007. Volume 34, Edition 3.</w:t>
      </w:r>
    </w:p>
    <w:p w14:paraId="7947DDD2" w14:textId="77777777" w:rsidR="0016173A" w:rsidRPr="00B5010D" w:rsidRDefault="0016173A" w:rsidP="0016173A">
      <w:pPr>
        <w:autoSpaceDE w:val="0"/>
        <w:autoSpaceDN w:val="0"/>
        <w:adjustRightInd w:val="0"/>
        <w:rPr>
          <w:i/>
          <w:szCs w:val="24"/>
        </w:rPr>
      </w:pPr>
    </w:p>
    <w:p w14:paraId="5515C743" w14:textId="77777777" w:rsidR="0016173A" w:rsidRPr="00B5010D" w:rsidRDefault="0016173A" w:rsidP="0016173A">
      <w:pPr>
        <w:autoSpaceDE w:val="0"/>
        <w:autoSpaceDN w:val="0"/>
        <w:adjustRightInd w:val="0"/>
        <w:rPr>
          <w:szCs w:val="24"/>
        </w:rPr>
      </w:pPr>
      <w:r w:rsidRPr="00B5010D">
        <w:rPr>
          <w:i/>
          <w:szCs w:val="24"/>
        </w:rPr>
        <w:t>Confronting Tyranny: Ancient Lessons for Global Politics</w:t>
      </w:r>
      <w:r w:rsidRPr="00B5010D">
        <w:rPr>
          <w:szCs w:val="24"/>
        </w:rPr>
        <w:t xml:space="preserve">, Toivo Koivukoski and David Edward Tabachnick, eds Reviewed by Thornton C. Lockwood, JR. “Lesson New and Old.” </w:t>
      </w:r>
      <w:r w:rsidRPr="00B5010D">
        <w:rPr>
          <w:i/>
          <w:iCs/>
          <w:szCs w:val="24"/>
        </w:rPr>
        <w:t>Political Theory</w:t>
      </w:r>
      <w:r w:rsidRPr="00B5010D">
        <w:rPr>
          <w:iCs/>
          <w:szCs w:val="24"/>
        </w:rPr>
        <w:t>. 2007. Volume 35, Number 3</w:t>
      </w:r>
      <w:r w:rsidRPr="00B5010D">
        <w:rPr>
          <w:szCs w:val="24"/>
        </w:rPr>
        <w:t>.</w:t>
      </w:r>
    </w:p>
    <w:p w14:paraId="3F8A267D" w14:textId="77777777" w:rsidR="0016173A" w:rsidRPr="00B5010D" w:rsidRDefault="0016173A" w:rsidP="0016173A">
      <w:pPr>
        <w:rPr>
          <w:szCs w:val="24"/>
        </w:rPr>
      </w:pPr>
    </w:p>
    <w:p w14:paraId="31F35863" w14:textId="77777777" w:rsidR="0016173A" w:rsidRPr="00B5010D" w:rsidRDefault="0016173A" w:rsidP="0016173A">
      <w:pPr>
        <w:pStyle w:val="HTMLPreformatted"/>
        <w:rPr>
          <w:rFonts w:ascii="Times New Roman" w:hAnsi="Times New Roman" w:cs="Times New Roman"/>
          <w:szCs w:val="24"/>
        </w:rPr>
      </w:pPr>
      <w:r w:rsidRPr="00B5010D">
        <w:rPr>
          <w:rFonts w:ascii="Times New Roman" w:hAnsi="Times New Roman" w:cs="Times New Roman"/>
          <w:i/>
          <w:szCs w:val="24"/>
        </w:rPr>
        <w:t>Confronting Tyranny: Ancient Lessons for Global Politics</w:t>
      </w:r>
      <w:r w:rsidRPr="00B5010D">
        <w:rPr>
          <w:rFonts w:ascii="Times New Roman" w:hAnsi="Times New Roman" w:cs="Times New Roman"/>
          <w:szCs w:val="24"/>
        </w:rPr>
        <w:t xml:space="preserve">. Toivo Koivukoski and David Edward Tabachnick, eds. Reviewed by R. Parrish. </w:t>
      </w:r>
      <w:r w:rsidRPr="00B5010D">
        <w:rPr>
          <w:rFonts w:ascii="Times New Roman" w:hAnsi="Times New Roman" w:cs="Times New Roman"/>
          <w:i/>
          <w:szCs w:val="24"/>
        </w:rPr>
        <w:t>Choice</w:t>
      </w:r>
      <w:r w:rsidRPr="00B5010D">
        <w:rPr>
          <w:rFonts w:ascii="Times New Roman" w:hAnsi="Times New Roman" w:cs="Times New Roman"/>
          <w:szCs w:val="24"/>
        </w:rPr>
        <w:t xml:space="preserve"> </w:t>
      </w:r>
      <w:r w:rsidRPr="00B5010D">
        <w:rPr>
          <w:rFonts w:ascii="Times New Roman" w:hAnsi="Times New Roman" w:cs="Times New Roman"/>
          <w:i/>
          <w:szCs w:val="24"/>
        </w:rPr>
        <w:t xml:space="preserve">Reviews. </w:t>
      </w:r>
      <w:r w:rsidRPr="00B5010D">
        <w:rPr>
          <w:rFonts w:ascii="Times New Roman" w:hAnsi="Times New Roman" w:cs="Times New Roman"/>
          <w:szCs w:val="24"/>
        </w:rPr>
        <w:t>July 2006. (Highly Recommended and named Outstanding Title).</w:t>
      </w:r>
    </w:p>
    <w:p w14:paraId="5F9292AC" w14:textId="77777777" w:rsidR="0016173A" w:rsidRPr="00B5010D" w:rsidRDefault="0016173A" w:rsidP="0016173A">
      <w:pPr>
        <w:pStyle w:val="HTMLPreformatted"/>
        <w:rPr>
          <w:rFonts w:ascii="Times New Roman" w:hAnsi="Times New Roman" w:cs="Times New Roman"/>
          <w:szCs w:val="24"/>
        </w:rPr>
      </w:pPr>
    </w:p>
    <w:p w14:paraId="1511BFFB" w14:textId="77777777" w:rsidR="0016173A" w:rsidRPr="00B5010D" w:rsidRDefault="0016173A" w:rsidP="0016173A">
      <w:pPr>
        <w:rPr>
          <w:szCs w:val="24"/>
        </w:rPr>
      </w:pPr>
      <w:r w:rsidRPr="00B5010D">
        <w:rPr>
          <w:i/>
          <w:szCs w:val="24"/>
        </w:rPr>
        <w:t>Globalization, Technology, and Philosophy</w:t>
      </w:r>
      <w:r w:rsidRPr="00B5010D">
        <w:rPr>
          <w:szCs w:val="24"/>
        </w:rPr>
        <w:t xml:space="preserve">. David Edward Tabachnick and Toivo Koivukoski, eds. Reviewed by Albert Borgmann. </w:t>
      </w:r>
      <w:r w:rsidRPr="00B5010D">
        <w:rPr>
          <w:i/>
          <w:iCs/>
          <w:szCs w:val="24"/>
        </w:rPr>
        <w:t>The Canadian Journal of Sociology</w:t>
      </w:r>
      <w:r w:rsidRPr="00B5010D">
        <w:rPr>
          <w:szCs w:val="24"/>
        </w:rPr>
        <w:t>. 2006. Volume 31, Number 1.</w:t>
      </w:r>
    </w:p>
    <w:p w14:paraId="64FEBE72" w14:textId="77777777" w:rsidR="0016173A" w:rsidRPr="00B5010D" w:rsidRDefault="0016173A" w:rsidP="0016173A">
      <w:pPr>
        <w:rPr>
          <w:szCs w:val="24"/>
        </w:rPr>
      </w:pPr>
    </w:p>
    <w:p w14:paraId="1BDD1972" w14:textId="77777777" w:rsidR="0016173A" w:rsidRPr="00B5010D" w:rsidRDefault="0016173A" w:rsidP="0016173A">
      <w:pPr>
        <w:rPr>
          <w:szCs w:val="24"/>
        </w:rPr>
      </w:pPr>
      <w:r w:rsidRPr="00B5010D">
        <w:rPr>
          <w:i/>
          <w:szCs w:val="24"/>
        </w:rPr>
        <w:t>Globalization, Technology, and Philosophy</w:t>
      </w:r>
      <w:r w:rsidRPr="00B5010D">
        <w:rPr>
          <w:szCs w:val="24"/>
        </w:rPr>
        <w:t xml:space="preserve">. David Edward Tabachnick and Toivo Koivukoski, eds. Reviewed by </w:t>
      </w:r>
      <w:r w:rsidRPr="00B5010D">
        <w:rPr>
          <w:bCs/>
          <w:szCs w:val="24"/>
        </w:rPr>
        <w:t>William Buschert</w:t>
      </w:r>
      <w:r w:rsidRPr="00B5010D">
        <w:rPr>
          <w:szCs w:val="24"/>
        </w:rPr>
        <w:t xml:space="preserve"> .</w:t>
      </w:r>
      <w:hyperlink r:id="rId14" w:history="1">
        <w:r w:rsidRPr="00B5010D">
          <w:rPr>
            <w:rStyle w:val="Hyperlink"/>
            <w:i/>
            <w:color w:val="000000"/>
            <w:szCs w:val="24"/>
            <w:u w:val="none"/>
          </w:rPr>
          <w:t>Canadian Journal of Political Science/Revue Canadienne de Science Politique</w:t>
        </w:r>
      </w:hyperlink>
      <w:r w:rsidRPr="00B5010D">
        <w:rPr>
          <w:rStyle w:val="Hyperlink"/>
          <w:color w:val="000000"/>
          <w:szCs w:val="24"/>
          <w:u w:val="none"/>
        </w:rPr>
        <w:t>. Reviewed</w:t>
      </w:r>
      <w:r w:rsidRPr="00B5010D">
        <w:rPr>
          <w:bCs/>
          <w:szCs w:val="24"/>
        </w:rPr>
        <w:t xml:space="preserve">. </w:t>
      </w:r>
      <w:r w:rsidRPr="00B5010D">
        <w:rPr>
          <w:rStyle w:val="Hyperlink"/>
          <w:color w:val="000000"/>
          <w:szCs w:val="24"/>
          <w:u w:val="none"/>
        </w:rPr>
        <w:t>September</w:t>
      </w:r>
      <w:r w:rsidRPr="00B5010D">
        <w:rPr>
          <w:szCs w:val="24"/>
        </w:rPr>
        <w:t xml:space="preserve"> 2005. Volume 38, Number 3. </w:t>
      </w:r>
    </w:p>
    <w:p w14:paraId="0C25F1D3" w14:textId="77777777" w:rsidR="0016173A" w:rsidRPr="00B5010D" w:rsidRDefault="0016173A" w:rsidP="00C43A38">
      <w:pPr>
        <w:pStyle w:val="Standard"/>
        <w:tabs>
          <w:tab w:val="left" w:pos="720"/>
        </w:tabs>
        <w:rPr>
          <w:szCs w:val="24"/>
        </w:rPr>
      </w:pPr>
    </w:p>
    <w:p w14:paraId="26BAE31A" w14:textId="77777777" w:rsidR="00F55D21" w:rsidRPr="00B5010D" w:rsidRDefault="002A72AF" w:rsidP="00B5010D">
      <w:pPr>
        <w:pStyle w:val="NoSpacing"/>
      </w:pPr>
      <w:r w:rsidRPr="00B5010D">
        <w:t>HONOURS, AWARDS, FELLOWSHIPS</w:t>
      </w:r>
    </w:p>
    <w:p w14:paraId="6AA71FCE" w14:textId="77777777" w:rsidR="003C0953" w:rsidRPr="00B5010D" w:rsidRDefault="003C0953" w:rsidP="003C0953">
      <w:pPr>
        <w:pStyle w:val="Standard"/>
        <w:tabs>
          <w:tab w:val="left" w:pos="720"/>
        </w:tabs>
        <w:rPr>
          <w:b/>
          <w:szCs w:val="24"/>
          <w:u w:val="single"/>
        </w:rPr>
      </w:pPr>
    </w:p>
    <w:p w14:paraId="287C06FE" w14:textId="77777777" w:rsidR="003C0953" w:rsidRPr="00B5010D" w:rsidRDefault="003C0953" w:rsidP="003C0953">
      <w:pPr>
        <w:pStyle w:val="Standard"/>
        <w:tabs>
          <w:tab w:val="left" w:pos="720"/>
        </w:tabs>
        <w:rPr>
          <w:szCs w:val="24"/>
        </w:rPr>
      </w:pPr>
      <w:r w:rsidRPr="00B5010D">
        <w:rPr>
          <w:szCs w:val="24"/>
        </w:rPr>
        <w:t>Chancellor’s Award for Excellence in Research, Nipissing University, 2013-2014</w:t>
      </w:r>
    </w:p>
    <w:p w14:paraId="3924F9FE" w14:textId="77777777" w:rsidR="003C0953" w:rsidRPr="00B5010D" w:rsidRDefault="003C0953" w:rsidP="003C0953">
      <w:pPr>
        <w:pStyle w:val="Standard"/>
        <w:tabs>
          <w:tab w:val="left" w:pos="720"/>
        </w:tabs>
        <w:rPr>
          <w:szCs w:val="24"/>
        </w:rPr>
      </w:pPr>
    </w:p>
    <w:p w14:paraId="5A975632" w14:textId="77777777" w:rsidR="003C0953" w:rsidRPr="00B5010D" w:rsidRDefault="003C0953" w:rsidP="003C0953">
      <w:pPr>
        <w:pStyle w:val="Standard"/>
        <w:tabs>
          <w:tab w:val="left" w:pos="720"/>
        </w:tabs>
        <w:rPr>
          <w:szCs w:val="24"/>
        </w:rPr>
      </w:pPr>
      <w:r w:rsidRPr="00B5010D">
        <w:rPr>
          <w:szCs w:val="24"/>
        </w:rPr>
        <w:t>Fulbright Canada-Royal Bank of Canada Eco-Leader, 2013</w:t>
      </w:r>
    </w:p>
    <w:p w14:paraId="7AD29C98" w14:textId="77777777" w:rsidR="003C0953" w:rsidRPr="00B5010D" w:rsidRDefault="003C0953" w:rsidP="003C0953">
      <w:pPr>
        <w:pStyle w:val="Standard"/>
        <w:tabs>
          <w:tab w:val="left" w:pos="720"/>
        </w:tabs>
        <w:rPr>
          <w:bCs/>
          <w:szCs w:val="24"/>
        </w:rPr>
      </w:pPr>
    </w:p>
    <w:p w14:paraId="7CCE6AA7" w14:textId="77777777" w:rsidR="003C0953" w:rsidRPr="00B5010D" w:rsidRDefault="003C0953" w:rsidP="003C0953">
      <w:pPr>
        <w:pStyle w:val="Standard"/>
        <w:tabs>
          <w:tab w:val="left" w:pos="720"/>
        </w:tabs>
        <w:rPr>
          <w:szCs w:val="24"/>
        </w:rPr>
      </w:pPr>
      <w:r w:rsidRPr="00B5010D">
        <w:rPr>
          <w:szCs w:val="24"/>
        </w:rPr>
        <w:t xml:space="preserve">The Hill Times Editorial Board List of Top 100 Best Political, Government, Public Policy, and </w:t>
      </w:r>
    </w:p>
    <w:p w14:paraId="15DE7731" w14:textId="77777777" w:rsidR="003C0953" w:rsidRPr="00B5010D" w:rsidRDefault="003C0953" w:rsidP="003C0953">
      <w:pPr>
        <w:pStyle w:val="Standard"/>
        <w:tabs>
          <w:tab w:val="left" w:pos="720"/>
        </w:tabs>
        <w:ind w:left="720"/>
        <w:rPr>
          <w:i/>
          <w:szCs w:val="24"/>
        </w:rPr>
      </w:pPr>
      <w:r w:rsidRPr="00B5010D">
        <w:rPr>
          <w:szCs w:val="24"/>
        </w:rPr>
        <w:t xml:space="preserve">Canadian History Books of 2013 for </w:t>
      </w:r>
      <w:r w:rsidRPr="00B5010D">
        <w:rPr>
          <w:i/>
          <w:szCs w:val="24"/>
        </w:rPr>
        <w:t>The Great Reversal: How We Let Technology Take Control of the Planet</w:t>
      </w:r>
    </w:p>
    <w:p w14:paraId="128F4348" w14:textId="77777777" w:rsidR="003C0953" w:rsidRPr="00B5010D" w:rsidRDefault="003C0953" w:rsidP="003C0953">
      <w:pPr>
        <w:pStyle w:val="Standard"/>
        <w:tabs>
          <w:tab w:val="left" w:pos="720"/>
        </w:tabs>
        <w:ind w:left="720"/>
        <w:rPr>
          <w:i/>
          <w:szCs w:val="24"/>
        </w:rPr>
      </w:pPr>
    </w:p>
    <w:p w14:paraId="1D14E8A4" w14:textId="77777777" w:rsidR="00B5010D" w:rsidRDefault="003C0953" w:rsidP="003C0953">
      <w:pPr>
        <w:pStyle w:val="Standard"/>
        <w:tabs>
          <w:tab w:val="left" w:pos="720"/>
        </w:tabs>
        <w:rPr>
          <w:szCs w:val="24"/>
        </w:rPr>
      </w:pPr>
      <w:r w:rsidRPr="00B5010D">
        <w:rPr>
          <w:bCs/>
          <w:szCs w:val="24"/>
        </w:rPr>
        <w:t>Outstanding Academic Title</w:t>
      </w:r>
      <w:r w:rsidR="00B5010D">
        <w:rPr>
          <w:bCs/>
          <w:szCs w:val="24"/>
        </w:rPr>
        <w:t>,</w:t>
      </w:r>
      <w:r w:rsidRPr="00B5010D">
        <w:rPr>
          <w:bCs/>
          <w:szCs w:val="24"/>
        </w:rPr>
        <w:t xml:space="preserve"> </w:t>
      </w:r>
      <w:r w:rsidRPr="00B5010D">
        <w:rPr>
          <w:i/>
          <w:szCs w:val="24"/>
        </w:rPr>
        <w:t>On Oligarchy: Ancient Lesson for Global Politics</w:t>
      </w:r>
      <w:r w:rsidRPr="00B5010D">
        <w:rPr>
          <w:bCs/>
          <w:szCs w:val="24"/>
        </w:rPr>
        <w:t>, CHOICE Reviews</w:t>
      </w:r>
      <w:r w:rsidRPr="00B5010D">
        <w:rPr>
          <w:szCs w:val="24"/>
        </w:rPr>
        <w:t xml:space="preserve">, </w:t>
      </w:r>
    </w:p>
    <w:p w14:paraId="462D99FE" w14:textId="77777777" w:rsidR="003C0953" w:rsidRPr="00B5010D" w:rsidRDefault="00B5010D" w:rsidP="003C0953">
      <w:pPr>
        <w:pStyle w:val="Standard"/>
        <w:tabs>
          <w:tab w:val="left" w:pos="720"/>
        </w:tabs>
        <w:rPr>
          <w:szCs w:val="24"/>
        </w:rPr>
      </w:pPr>
      <w:r>
        <w:rPr>
          <w:szCs w:val="24"/>
        </w:rPr>
        <w:tab/>
      </w:r>
      <w:r w:rsidR="003C0953" w:rsidRPr="00B5010D">
        <w:rPr>
          <w:szCs w:val="24"/>
        </w:rPr>
        <w:t>2012-2013</w:t>
      </w:r>
    </w:p>
    <w:p w14:paraId="5E798AE0" w14:textId="77777777" w:rsidR="003C0953" w:rsidRPr="00B5010D" w:rsidRDefault="003C0953" w:rsidP="003C0953">
      <w:pPr>
        <w:pStyle w:val="Standard"/>
        <w:tabs>
          <w:tab w:val="left" w:pos="720"/>
        </w:tabs>
        <w:rPr>
          <w:szCs w:val="24"/>
        </w:rPr>
      </w:pPr>
    </w:p>
    <w:p w14:paraId="77D198E6" w14:textId="77777777" w:rsidR="00B5010D" w:rsidRPr="00B5010D" w:rsidRDefault="003C0953" w:rsidP="003C0953">
      <w:pPr>
        <w:pStyle w:val="Standard"/>
        <w:tabs>
          <w:tab w:val="left" w:pos="720"/>
        </w:tabs>
        <w:rPr>
          <w:szCs w:val="24"/>
        </w:rPr>
      </w:pPr>
      <w:r w:rsidRPr="00B5010D">
        <w:rPr>
          <w:szCs w:val="24"/>
        </w:rPr>
        <w:t xml:space="preserve">The Hill Times Editorial Board List of Top 100 Best Political, Government, Public Policy, and </w:t>
      </w:r>
    </w:p>
    <w:p w14:paraId="3EE3B47A" w14:textId="77777777" w:rsidR="003C0953" w:rsidRPr="00B5010D" w:rsidRDefault="00B5010D" w:rsidP="003C0953">
      <w:pPr>
        <w:pStyle w:val="Standard"/>
        <w:tabs>
          <w:tab w:val="left" w:pos="720"/>
        </w:tabs>
        <w:rPr>
          <w:szCs w:val="24"/>
        </w:rPr>
      </w:pPr>
      <w:r w:rsidRPr="00B5010D">
        <w:rPr>
          <w:szCs w:val="24"/>
        </w:rPr>
        <w:tab/>
      </w:r>
      <w:r w:rsidR="003C0953" w:rsidRPr="00B5010D">
        <w:rPr>
          <w:szCs w:val="24"/>
        </w:rPr>
        <w:t xml:space="preserve">Canadian History Books of 2012 for </w:t>
      </w:r>
      <w:r w:rsidR="003C0953" w:rsidRPr="00B5010D">
        <w:rPr>
          <w:i/>
          <w:szCs w:val="24"/>
        </w:rPr>
        <w:t>On Oligarchy: Ancient Lessons for Global Politics</w:t>
      </w:r>
      <w:r w:rsidR="003C0953" w:rsidRPr="00B5010D">
        <w:rPr>
          <w:szCs w:val="24"/>
        </w:rPr>
        <w:t>.</w:t>
      </w:r>
    </w:p>
    <w:p w14:paraId="408F8F27" w14:textId="77777777" w:rsidR="003C0953" w:rsidRPr="00B5010D" w:rsidRDefault="003C0953" w:rsidP="003C0953">
      <w:pPr>
        <w:pStyle w:val="Standard"/>
        <w:tabs>
          <w:tab w:val="left" w:pos="720"/>
        </w:tabs>
        <w:rPr>
          <w:szCs w:val="24"/>
        </w:rPr>
      </w:pPr>
    </w:p>
    <w:p w14:paraId="5E73950C" w14:textId="77777777" w:rsidR="003C0953" w:rsidRPr="00B5010D" w:rsidRDefault="003C0953" w:rsidP="003C0953">
      <w:pPr>
        <w:pStyle w:val="Standard"/>
        <w:tabs>
          <w:tab w:val="left" w:pos="720"/>
        </w:tabs>
        <w:rPr>
          <w:szCs w:val="24"/>
        </w:rPr>
      </w:pPr>
      <w:r w:rsidRPr="00B5010D">
        <w:rPr>
          <w:szCs w:val="24"/>
        </w:rPr>
        <w:t>Fulbright Canada-Royal Bank of Canada Eco-Leader, 2011</w:t>
      </w:r>
    </w:p>
    <w:p w14:paraId="1329CAF3" w14:textId="77777777" w:rsidR="00B5010D" w:rsidRPr="00B5010D" w:rsidRDefault="00B5010D" w:rsidP="003C0953">
      <w:pPr>
        <w:pStyle w:val="Standard"/>
        <w:tabs>
          <w:tab w:val="left" w:pos="720"/>
        </w:tabs>
        <w:rPr>
          <w:bCs/>
          <w:szCs w:val="24"/>
        </w:rPr>
      </w:pPr>
    </w:p>
    <w:p w14:paraId="455B7ABC" w14:textId="77777777" w:rsidR="003C0953" w:rsidRPr="00B5010D" w:rsidRDefault="003C0953" w:rsidP="003C0953">
      <w:pPr>
        <w:pStyle w:val="Standard"/>
        <w:tabs>
          <w:tab w:val="left" w:pos="720"/>
        </w:tabs>
        <w:rPr>
          <w:szCs w:val="24"/>
        </w:rPr>
      </w:pPr>
      <w:r w:rsidRPr="00B5010D">
        <w:rPr>
          <w:szCs w:val="24"/>
        </w:rPr>
        <w:t>Research Achievement Award, Nipissing University, 2008-2009</w:t>
      </w:r>
    </w:p>
    <w:p w14:paraId="61804973" w14:textId="77777777" w:rsidR="00B5010D" w:rsidRPr="00B5010D" w:rsidRDefault="00B5010D" w:rsidP="003C0953">
      <w:pPr>
        <w:pStyle w:val="Standard"/>
        <w:tabs>
          <w:tab w:val="left" w:pos="720"/>
        </w:tabs>
        <w:rPr>
          <w:bCs/>
          <w:szCs w:val="24"/>
        </w:rPr>
      </w:pPr>
    </w:p>
    <w:p w14:paraId="118EA1BD" w14:textId="77777777" w:rsidR="00B5010D" w:rsidRDefault="003C0953" w:rsidP="003C0953">
      <w:pPr>
        <w:pStyle w:val="Standard"/>
        <w:tabs>
          <w:tab w:val="left" w:pos="720"/>
        </w:tabs>
        <w:rPr>
          <w:szCs w:val="24"/>
        </w:rPr>
      </w:pPr>
      <w:r w:rsidRPr="00B5010D">
        <w:rPr>
          <w:bCs/>
          <w:szCs w:val="24"/>
        </w:rPr>
        <w:t>Outstanding Academic Title</w:t>
      </w:r>
      <w:r w:rsidR="00B5010D">
        <w:rPr>
          <w:bCs/>
          <w:szCs w:val="24"/>
        </w:rPr>
        <w:t>,</w:t>
      </w:r>
      <w:r w:rsidRPr="00B5010D">
        <w:rPr>
          <w:bCs/>
          <w:szCs w:val="24"/>
        </w:rPr>
        <w:t xml:space="preserve"> </w:t>
      </w:r>
      <w:r w:rsidRPr="00B5010D">
        <w:rPr>
          <w:i/>
          <w:szCs w:val="24"/>
        </w:rPr>
        <w:t>Confronting Tyranny: Ancient Lesson for Global Politics</w:t>
      </w:r>
      <w:r w:rsidRPr="00B5010D">
        <w:rPr>
          <w:szCs w:val="24"/>
        </w:rPr>
        <w:t xml:space="preserve">, CHOICE </w:t>
      </w:r>
    </w:p>
    <w:p w14:paraId="27DF84C9" w14:textId="77777777" w:rsidR="003C0953" w:rsidRPr="00B5010D" w:rsidRDefault="00B5010D" w:rsidP="003C0953">
      <w:pPr>
        <w:pStyle w:val="Standard"/>
        <w:tabs>
          <w:tab w:val="left" w:pos="720"/>
        </w:tabs>
        <w:rPr>
          <w:szCs w:val="24"/>
        </w:rPr>
      </w:pPr>
      <w:r>
        <w:rPr>
          <w:szCs w:val="24"/>
        </w:rPr>
        <w:tab/>
      </w:r>
      <w:r w:rsidR="003C0953" w:rsidRPr="00B5010D">
        <w:rPr>
          <w:szCs w:val="24"/>
        </w:rPr>
        <w:t xml:space="preserve">Reviews, 2007-2008.  </w:t>
      </w:r>
    </w:p>
    <w:p w14:paraId="44F5E48B" w14:textId="77777777" w:rsidR="00B5010D" w:rsidRPr="00B5010D" w:rsidRDefault="00B5010D" w:rsidP="003C0953">
      <w:pPr>
        <w:pStyle w:val="Standard"/>
        <w:tabs>
          <w:tab w:val="left" w:pos="720"/>
        </w:tabs>
        <w:rPr>
          <w:b/>
          <w:szCs w:val="24"/>
          <w:u w:val="single"/>
        </w:rPr>
      </w:pPr>
    </w:p>
    <w:p w14:paraId="284D73F3" w14:textId="77777777" w:rsidR="003C0953" w:rsidRPr="00B5010D" w:rsidRDefault="003C0953" w:rsidP="003C0953">
      <w:pPr>
        <w:rPr>
          <w:szCs w:val="24"/>
        </w:rPr>
      </w:pPr>
      <w:r w:rsidRPr="00B5010D">
        <w:rPr>
          <w:szCs w:val="24"/>
        </w:rPr>
        <w:t>North American Visiting Scholar in Residence, Hasting Center, 2004 (Declined)</w:t>
      </w:r>
    </w:p>
    <w:p w14:paraId="3E6607BF" w14:textId="77777777" w:rsidR="00B5010D" w:rsidRPr="00B5010D" w:rsidRDefault="00B5010D" w:rsidP="003C0953">
      <w:pPr>
        <w:rPr>
          <w:szCs w:val="24"/>
        </w:rPr>
      </w:pPr>
    </w:p>
    <w:p w14:paraId="6B43F563" w14:textId="77777777" w:rsidR="003C0953" w:rsidRPr="00B5010D" w:rsidRDefault="003C0953" w:rsidP="003C0953">
      <w:pPr>
        <w:rPr>
          <w:szCs w:val="24"/>
        </w:rPr>
      </w:pPr>
      <w:r w:rsidRPr="00B5010D">
        <w:rPr>
          <w:szCs w:val="24"/>
        </w:rPr>
        <w:t>Canada-United States Visiting Research Chair, Fulbright Foundation, 2003-2004</w:t>
      </w:r>
    </w:p>
    <w:p w14:paraId="2929D05A" w14:textId="77777777" w:rsidR="0033372F" w:rsidRPr="00B5010D" w:rsidRDefault="0033372F" w:rsidP="0016173A">
      <w:pPr>
        <w:rPr>
          <w:szCs w:val="24"/>
        </w:rPr>
      </w:pPr>
    </w:p>
    <w:p w14:paraId="442ACA10" w14:textId="77777777" w:rsidR="00A97BE3" w:rsidRDefault="00A97BE3" w:rsidP="00620967">
      <w:pPr>
        <w:rPr>
          <w:szCs w:val="24"/>
        </w:rPr>
      </w:pPr>
    </w:p>
    <w:p w14:paraId="38969896" w14:textId="77777777" w:rsidR="00620967" w:rsidRPr="00B5010D" w:rsidRDefault="0016173A" w:rsidP="00620967">
      <w:pPr>
        <w:rPr>
          <w:szCs w:val="24"/>
        </w:rPr>
      </w:pPr>
      <w:r w:rsidRPr="00B5010D">
        <w:rPr>
          <w:szCs w:val="24"/>
        </w:rPr>
        <w:t>RESEARCH GRANTS</w:t>
      </w:r>
    </w:p>
    <w:p w14:paraId="046884FE" w14:textId="77777777" w:rsidR="00620967" w:rsidRPr="00B5010D" w:rsidRDefault="00620967" w:rsidP="00620967">
      <w:pPr>
        <w:pStyle w:val="NoSpacing"/>
        <w:rPr>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01"/>
        <w:gridCol w:w="3415"/>
        <w:gridCol w:w="3229"/>
      </w:tblGrid>
      <w:tr w:rsidR="0016173A" w:rsidRPr="00B5010D" w14:paraId="78D4AEF0" w14:textId="77777777" w:rsidTr="003C0953">
        <w:trPr>
          <w:trHeight w:val="315"/>
        </w:trPr>
        <w:tc>
          <w:tcPr>
            <w:tcW w:w="1951" w:type="dxa"/>
            <w:vAlign w:val="bottom"/>
          </w:tcPr>
          <w:p w14:paraId="38C2B73A" w14:textId="77777777" w:rsidR="0016173A" w:rsidRPr="00B5010D" w:rsidRDefault="0016173A" w:rsidP="00620967">
            <w:pPr>
              <w:pStyle w:val="NoSpacing"/>
              <w:rPr>
                <w:bCs/>
                <w:szCs w:val="24"/>
              </w:rPr>
            </w:pPr>
            <w:r w:rsidRPr="00B5010D">
              <w:rPr>
                <w:szCs w:val="24"/>
              </w:rPr>
              <w:t>Year Received</w:t>
            </w:r>
          </w:p>
        </w:tc>
        <w:tc>
          <w:tcPr>
            <w:tcW w:w="1701" w:type="dxa"/>
            <w:vAlign w:val="bottom"/>
          </w:tcPr>
          <w:p w14:paraId="20FBF354" w14:textId="77777777" w:rsidR="0016173A" w:rsidRPr="00B5010D" w:rsidRDefault="0016173A" w:rsidP="00620967">
            <w:pPr>
              <w:pStyle w:val="NoSpacing"/>
              <w:rPr>
                <w:bCs/>
                <w:szCs w:val="24"/>
              </w:rPr>
            </w:pPr>
            <w:r w:rsidRPr="00B5010D">
              <w:rPr>
                <w:szCs w:val="24"/>
              </w:rPr>
              <w:t>Value of Grant</w:t>
            </w:r>
          </w:p>
        </w:tc>
        <w:tc>
          <w:tcPr>
            <w:tcW w:w="3415" w:type="dxa"/>
            <w:vAlign w:val="bottom"/>
          </w:tcPr>
          <w:p w14:paraId="7CB2AD63" w14:textId="77777777" w:rsidR="0016173A" w:rsidRPr="00B5010D" w:rsidRDefault="0016173A" w:rsidP="00620967">
            <w:pPr>
              <w:pStyle w:val="NoSpacing"/>
              <w:rPr>
                <w:bCs/>
                <w:szCs w:val="24"/>
              </w:rPr>
            </w:pPr>
            <w:r w:rsidRPr="00B5010D">
              <w:rPr>
                <w:szCs w:val="24"/>
              </w:rPr>
              <w:t>Granting Agency or Institution</w:t>
            </w:r>
          </w:p>
        </w:tc>
        <w:tc>
          <w:tcPr>
            <w:tcW w:w="3229" w:type="dxa"/>
            <w:vAlign w:val="bottom"/>
          </w:tcPr>
          <w:p w14:paraId="6DB2A0EE" w14:textId="77777777" w:rsidR="0016173A" w:rsidRPr="00B5010D" w:rsidRDefault="0016173A" w:rsidP="00620967">
            <w:pPr>
              <w:pStyle w:val="NoSpacing"/>
              <w:rPr>
                <w:bCs/>
                <w:szCs w:val="24"/>
              </w:rPr>
            </w:pPr>
            <w:r w:rsidRPr="00B5010D">
              <w:rPr>
                <w:szCs w:val="24"/>
              </w:rPr>
              <w:t>Granting Program</w:t>
            </w:r>
          </w:p>
        </w:tc>
      </w:tr>
      <w:tr w:rsidR="0048006B" w:rsidRPr="00B5010D" w14:paraId="0AA053FA" w14:textId="77777777" w:rsidTr="003C0953">
        <w:trPr>
          <w:trHeight w:val="315"/>
        </w:trPr>
        <w:tc>
          <w:tcPr>
            <w:tcW w:w="1951" w:type="dxa"/>
            <w:vAlign w:val="bottom"/>
          </w:tcPr>
          <w:p w14:paraId="12481D5C" w14:textId="77777777" w:rsidR="0048006B" w:rsidRPr="00B5010D" w:rsidRDefault="0048006B" w:rsidP="00620967">
            <w:pPr>
              <w:pStyle w:val="NoSpacing"/>
              <w:rPr>
                <w:szCs w:val="24"/>
              </w:rPr>
            </w:pPr>
            <w:r>
              <w:rPr>
                <w:szCs w:val="24"/>
              </w:rPr>
              <w:t>2015-2016</w:t>
            </w:r>
          </w:p>
        </w:tc>
        <w:tc>
          <w:tcPr>
            <w:tcW w:w="1701" w:type="dxa"/>
            <w:vAlign w:val="bottom"/>
          </w:tcPr>
          <w:p w14:paraId="739B02BF" w14:textId="163F422B" w:rsidR="0048006B" w:rsidRPr="00B5010D" w:rsidRDefault="00494F04" w:rsidP="00620967">
            <w:pPr>
              <w:pStyle w:val="NoSpacing"/>
              <w:rPr>
                <w:szCs w:val="24"/>
              </w:rPr>
            </w:pPr>
            <w:r>
              <w:rPr>
                <w:szCs w:val="24"/>
              </w:rPr>
              <w:t xml:space="preserve">$11, </w:t>
            </w:r>
            <w:r w:rsidR="0048006B">
              <w:rPr>
                <w:szCs w:val="24"/>
              </w:rPr>
              <w:t>364</w:t>
            </w:r>
          </w:p>
        </w:tc>
        <w:tc>
          <w:tcPr>
            <w:tcW w:w="3415" w:type="dxa"/>
            <w:vAlign w:val="bottom"/>
          </w:tcPr>
          <w:p w14:paraId="1CC55FA9" w14:textId="77777777" w:rsidR="0048006B" w:rsidRPr="00B5010D" w:rsidRDefault="0048006B" w:rsidP="00620967">
            <w:pPr>
              <w:pStyle w:val="NoSpacing"/>
              <w:rPr>
                <w:szCs w:val="24"/>
              </w:rPr>
            </w:pPr>
            <w:r>
              <w:rPr>
                <w:szCs w:val="24"/>
              </w:rPr>
              <w:t>Harrison McCain Foundation</w:t>
            </w:r>
          </w:p>
        </w:tc>
        <w:tc>
          <w:tcPr>
            <w:tcW w:w="3229" w:type="dxa"/>
            <w:vAlign w:val="bottom"/>
          </w:tcPr>
          <w:p w14:paraId="5AF39D0D" w14:textId="77777777" w:rsidR="0048006B" w:rsidRDefault="0048006B" w:rsidP="0048006B">
            <w:pPr>
              <w:pStyle w:val="NoSpacing"/>
              <w:rPr>
                <w:szCs w:val="24"/>
              </w:rPr>
            </w:pPr>
            <w:r>
              <w:rPr>
                <w:szCs w:val="24"/>
              </w:rPr>
              <w:t>Visiting Professorship</w:t>
            </w:r>
          </w:p>
          <w:p w14:paraId="4EDCE093" w14:textId="77777777" w:rsidR="0048006B" w:rsidRPr="00B5010D" w:rsidRDefault="0048006B" w:rsidP="0048006B">
            <w:pPr>
              <w:pStyle w:val="NoSpacing"/>
              <w:rPr>
                <w:szCs w:val="24"/>
              </w:rPr>
            </w:pPr>
          </w:p>
        </w:tc>
      </w:tr>
      <w:tr w:rsidR="0048006B" w:rsidRPr="00B5010D" w14:paraId="69F56DEA" w14:textId="77777777" w:rsidTr="003C0953">
        <w:trPr>
          <w:trHeight w:val="315"/>
        </w:trPr>
        <w:tc>
          <w:tcPr>
            <w:tcW w:w="1951" w:type="dxa"/>
            <w:vAlign w:val="bottom"/>
          </w:tcPr>
          <w:p w14:paraId="43C258DD" w14:textId="77777777" w:rsidR="0048006B" w:rsidRPr="00B5010D" w:rsidRDefault="0048006B" w:rsidP="00620967">
            <w:pPr>
              <w:pStyle w:val="NoSpacing"/>
              <w:rPr>
                <w:szCs w:val="24"/>
              </w:rPr>
            </w:pPr>
            <w:r>
              <w:rPr>
                <w:szCs w:val="24"/>
              </w:rPr>
              <w:t>2015-2016</w:t>
            </w:r>
          </w:p>
        </w:tc>
        <w:tc>
          <w:tcPr>
            <w:tcW w:w="1701" w:type="dxa"/>
            <w:vAlign w:val="bottom"/>
          </w:tcPr>
          <w:p w14:paraId="11D7F539" w14:textId="77777777" w:rsidR="0048006B" w:rsidRPr="00B5010D" w:rsidRDefault="0048006B" w:rsidP="00620967">
            <w:pPr>
              <w:pStyle w:val="NoSpacing"/>
              <w:rPr>
                <w:szCs w:val="24"/>
              </w:rPr>
            </w:pPr>
            <w:r>
              <w:rPr>
                <w:szCs w:val="24"/>
              </w:rPr>
              <w:t>$2,776</w:t>
            </w:r>
          </w:p>
        </w:tc>
        <w:tc>
          <w:tcPr>
            <w:tcW w:w="3415" w:type="dxa"/>
            <w:vAlign w:val="bottom"/>
          </w:tcPr>
          <w:p w14:paraId="24E74481" w14:textId="77777777" w:rsidR="0048006B" w:rsidRPr="00B5010D" w:rsidRDefault="0048006B" w:rsidP="00620967">
            <w:pPr>
              <w:pStyle w:val="NoSpacing"/>
              <w:rPr>
                <w:szCs w:val="24"/>
              </w:rPr>
            </w:pPr>
            <w:r>
              <w:rPr>
                <w:szCs w:val="24"/>
              </w:rPr>
              <w:t>Nipissing University</w:t>
            </w:r>
          </w:p>
        </w:tc>
        <w:tc>
          <w:tcPr>
            <w:tcW w:w="3229" w:type="dxa"/>
            <w:vAlign w:val="bottom"/>
          </w:tcPr>
          <w:p w14:paraId="573BD690" w14:textId="77777777" w:rsidR="0048006B" w:rsidRDefault="0048006B" w:rsidP="00620967">
            <w:pPr>
              <w:pStyle w:val="NoSpacing"/>
              <w:rPr>
                <w:szCs w:val="24"/>
              </w:rPr>
            </w:pPr>
            <w:r>
              <w:rPr>
                <w:szCs w:val="24"/>
              </w:rPr>
              <w:t>Internal Research Grant</w:t>
            </w:r>
          </w:p>
          <w:p w14:paraId="2DA33A04" w14:textId="77777777" w:rsidR="0048006B" w:rsidRPr="00B5010D" w:rsidRDefault="0048006B" w:rsidP="00620967">
            <w:pPr>
              <w:pStyle w:val="NoSpacing"/>
              <w:rPr>
                <w:szCs w:val="24"/>
              </w:rPr>
            </w:pPr>
          </w:p>
        </w:tc>
      </w:tr>
      <w:tr w:rsidR="0016173A" w:rsidRPr="00B5010D" w14:paraId="7C9B818C" w14:textId="77777777" w:rsidTr="00620967">
        <w:trPr>
          <w:trHeight w:val="315"/>
        </w:trPr>
        <w:tc>
          <w:tcPr>
            <w:tcW w:w="1951" w:type="dxa"/>
            <w:vAlign w:val="center"/>
          </w:tcPr>
          <w:p w14:paraId="07868845" w14:textId="77777777" w:rsidR="0016173A" w:rsidRPr="00B5010D" w:rsidRDefault="0016173A" w:rsidP="00620967">
            <w:pPr>
              <w:pStyle w:val="NoSpacing"/>
              <w:rPr>
                <w:szCs w:val="24"/>
              </w:rPr>
            </w:pPr>
            <w:r w:rsidRPr="00B5010D">
              <w:rPr>
                <w:szCs w:val="24"/>
              </w:rPr>
              <w:t>2014-2015</w:t>
            </w:r>
          </w:p>
        </w:tc>
        <w:tc>
          <w:tcPr>
            <w:tcW w:w="1701" w:type="dxa"/>
            <w:vAlign w:val="center"/>
          </w:tcPr>
          <w:p w14:paraId="4F2685DF" w14:textId="77777777" w:rsidR="0016173A" w:rsidRPr="00B5010D" w:rsidRDefault="0016173A" w:rsidP="00620967">
            <w:pPr>
              <w:pStyle w:val="NoSpacing"/>
              <w:rPr>
                <w:szCs w:val="24"/>
              </w:rPr>
            </w:pPr>
            <w:r w:rsidRPr="00B5010D">
              <w:rPr>
                <w:szCs w:val="24"/>
              </w:rPr>
              <w:t>$950</w:t>
            </w:r>
          </w:p>
        </w:tc>
        <w:tc>
          <w:tcPr>
            <w:tcW w:w="3415" w:type="dxa"/>
            <w:vAlign w:val="center"/>
          </w:tcPr>
          <w:p w14:paraId="13EAAECE" w14:textId="77777777" w:rsidR="0016173A" w:rsidRPr="00B5010D" w:rsidRDefault="0016173A" w:rsidP="00620967">
            <w:pPr>
              <w:pStyle w:val="NoSpacing"/>
              <w:rPr>
                <w:szCs w:val="24"/>
              </w:rPr>
            </w:pPr>
            <w:r w:rsidRPr="00B5010D">
              <w:rPr>
                <w:szCs w:val="24"/>
              </w:rPr>
              <w:t>Nipissing University</w:t>
            </w:r>
          </w:p>
        </w:tc>
        <w:tc>
          <w:tcPr>
            <w:tcW w:w="3229" w:type="dxa"/>
            <w:vAlign w:val="center"/>
          </w:tcPr>
          <w:p w14:paraId="2D40D2CE" w14:textId="77777777" w:rsidR="0016173A" w:rsidRPr="00B5010D" w:rsidRDefault="0016173A" w:rsidP="00620967">
            <w:pPr>
              <w:pStyle w:val="NoSpacing"/>
              <w:rPr>
                <w:szCs w:val="24"/>
              </w:rPr>
            </w:pPr>
          </w:p>
          <w:p w14:paraId="2AE3E4A1" w14:textId="77777777" w:rsidR="0016173A" w:rsidRPr="00B5010D" w:rsidRDefault="0016173A" w:rsidP="00620967">
            <w:pPr>
              <w:pStyle w:val="NoSpacing"/>
              <w:rPr>
                <w:szCs w:val="24"/>
              </w:rPr>
            </w:pPr>
            <w:r w:rsidRPr="00B5010D">
              <w:rPr>
                <w:szCs w:val="24"/>
              </w:rPr>
              <w:t>Research Outcomes Grant</w:t>
            </w:r>
          </w:p>
          <w:p w14:paraId="03C6CC62" w14:textId="77777777" w:rsidR="0016173A" w:rsidRPr="00B5010D" w:rsidRDefault="0016173A" w:rsidP="00620967">
            <w:pPr>
              <w:pStyle w:val="NoSpacing"/>
              <w:rPr>
                <w:szCs w:val="24"/>
              </w:rPr>
            </w:pPr>
          </w:p>
        </w:tc>
      </w:tr>
      <w:tr w:rsidR="0016173A" w:rsidRPr="00B5010D" w14:paraId="170D8864" w14:textId="77777777" w:rsidTr="00620967">
        <w:trPr>
          <w:trHeight w:val="315"/>
        </w:trPr>
        <w:tc>
          <w:tcPr>
            <w:tcW w:w="1951" w:type="dxa"/>
            <w:vAlign w:val="center"/>
          </w:tcPr>
          <w:p w14:paraId="74C5CFAB" w14:textId="77777777" w:rsidR="0016173A" w:rsidRPr="00B5010D" w:rsidRDefault="0016173A" w:rsidP="00620967">
            <w:pPr>
              <w:pStyle w:val="NoSpacing"/>
              <w:rPr>
                <w:b/>
                <w:bCs/>
                <w:szCs w:val="24"/>
              </w:rPr>
            </w:pPr>
            <w:r w:rsidRPr="00B5010D">
              <w:rPr>
                <w:szCs w:val="24"/>
              </w:rPr>
              <w:t>2014-2015</w:t>
            </w:r>
          </w:p>
          <w:p w14:paraId="63BCBE0B" w14:textId="77777777" w:rsidR="0016173A" w:rsidRPr="00B5010D" w:rsidRDefault="0016173A" w:rsidP="00620967">
            <w:pPr>
              <w:pStyle w:val="NoSpacing"/>
              <w:rPr>
                <w:szCs w:val="24"/>
              </w:rPr>
            </w:pPr>
          </w:p>
        </w:tc>
        <w:tc>
          <w:tcPr>
            <w:tcW w:w="1701" w:type="dxa"/>
            <w:vAlign w:val="center"/>
          </w:tcPr>
          <w:p w14:paraId="5AD38DA0" w14:textId="77777777" w:rsidR="0016173A" w:rsidRPr="00B5010D" w:rsidRDefault="0016173A" w:rsidP="00620967">
            <w:pPr>
              <w:pStyle w:val="NoSpacing"/>
              <w:rPr>
                <w:b/>
                <w:bCs/>
                <w:szCs w:val="24"/>
              </w:rPr>
            </w:pPr>
            <w:r w:rsidRPr="00B5010D">
              <w:rPr>
                <w:szCs w:val="24"/>
              </w:rPr>
              <w:t>$8,000</w:t>
            </w:r>
          </w:p>
          <w:p w14:paraId="00ED26F8" w14:textId="77777777" w:rsidR="0016173A" w:rsidRPr="00B5010D" w:rsidRDefault="0016173A" w:rsidP="00620967">
            <w:pPr>
              <w:pStyle w:val="NoSpacing"/>
              <w:rPr>
                <w:szCs w:val="24"/>
              </w:rPr>
            </w:pPr>
          </w:p>
        </w:tc>
        <w:tc>
          <w:tcPr>
            <w:tcW w:w="3415" w:type="dxa"/>
            <w:vAlign w:val="center"/>
          </w:tcPr>
          <w:p w14:paraId="24FCA487" w14:textId="77777777" w:rsidR="0016173A" w:rsidRPr="00B5010D" w:rsidRDefault="0016173A" w:rsidP="00620967">
            <w:pPr>
              <w:pStyle w:val="NoSpacing"/>
              <w:rPr>
                <w:b/>
                <w:bCs/>
                <w:szCs w:val="24"/>
              </w:rPr>
            </w:pPr>
            <w:r w:rsidRPr="00B5010D">
              <w:rPr>
                <w:szCs w:val="24"/>
              </w:rPr>
              <w:t>SSHRC</w:t>
            </w:r>
          </w:p>
          <w:p w14:paraId="0B409DDF" w14:textId="77777777" w:rsidR="0016173A" w:rsidRPr="00B5010D" w:rsidRDefault="0016173A" w:rsidP="00620967">
            <w:pPr>
              <w:pStyle w:val="NoSpacing"/>
              <w:rPr>
                <w:szCs w:val="24"/>
              </w:rPr>
            </w:pPr>
          </w:p>
        </w:tc>
        <w:tc>
          <w:tcPr>
            <w:tcW w:w="3229" w:type="dxa"/>
            <w:vAlign w:val="center"/>
          </w:tcPr>
          <w:p w14:paraId="48F53649" w14:textId="77777777" w:rsidR="0016173A" w:rsidRPr="00B5010D" w:rsidRDefault="00620967" w:rsidP="00620967">
            <w:pPr>
              <w:pStyle w:val="NoSpacing"/>
              <w:rPr>
                <w:b/>
                <w:bCs/>
                <w:szCs w:val="24"/>
              </w:rPr>
            </w:pPr>
            <w:r w:rsidRPr="00B5010D">
              <w:rPr>
                <w:szCs w:val="24"/>
              </w:rPr>
              <w:t>Aid to Scholarly Publishing</w:t>
            </w:r>
          </w:p>
          <w:p w14:paraId="02306E8B" w14:textId="77777777" w:rsidR="0016173A" w:rsidRPr="00B5010D" w:rsidRDefault="0016173A" w:rsidP="00620967">
            <w:pPr>
              <w:pStyle w:val="NoSpacing"/>
              <w:rPr>
                <w:szCs w:val="24"/>
              </w:rPr>
            </w:pPr>
          </w:p>
        </w:tc>
      </w:tr>
      <w:tr w:rsidR="0016173A" w:rsidRPr="00B5010D" w14:paraId="5F1B8E3E" w14:textId="77777777" w:rsidTr="00620967">
        <w:trPr>
          <w:trHeight w:val="315"/>
        </w:trPr>
        <w:tc>
          <w:tcPr>
            <w:tcW w:w="1951" w:type="dxa"/>
            <w:vAlign w:val="center"/>
          </w:tcPr>
          <w:p w14:paraId="7D361927" w14:textId="77777777" w:rsidR="0016173A" w:rsidRPr="00B5010D" w:rsidRDefault="0016173A" w:rsidP="00620967">
            <w:pPr>
              <w:pStyle w:val="NoSpacing"/>
              <w:rPr>
                <w:szCs w:val="24"/>
              </w:rPr>
            </w:pPr>
            <w:r w:rsidRPr="00B5010D">
              <w:rPr>
                <w:szCs w:val="24"/>
              </w:rPr>
              <w:t>2014-2015</w:t>
            </w:r>
          </w:p>
          <w:p w14:paraId="1F6FE02F" w14:textId="77777777" w:rsidR="0016173A" w:rsidRPr="00B5010D" w:rsidRDefault="0016173A" w:rsidP="00620967">
            <w:pPr>
              <w:pStyle w:val="NoSpacing"/>
              <w:rPr>
                <w:szCs w:val="24"/>
              </w:rPr>
            </w:pPr>
            <w:r w:rsidRPr="00B5010D">
              <w:rPr>
                <w:szCs w:val="24"/>
              </w:rPr>
              <w:t>(co-applicant)</w:t>
            </w:r>
          </w:p>
        </w:tc>
        <w:tc>
          <w:tcPr>
            <w:tcW w:w="1701" w:type="dxa"/>
            <w:vAlign w:val="center"/>
          </w:tcPr>
          <w:p w14:paraId="21F83E06" w14:textId="77777777" w:rsidR="0016173A" w:rsidRPr="00B5010D" w:rsidRDefault="0016173A" w:rsidP="00620967">
            <w:pPr>
              <w:pStyle w:val="NoSpacing"/>
              <w:rPr>
                <w:b/>
                <w:bCs/>
                <w:szCs w:val="24"/>
              </w:rPr>
            </w:pPr>
            <w:r w:rsidRPr="00B5010D">
              <w:rPr>
                <w:szCs w:val="24"/>
              </w:rPr>
              <w:t>$4950</w:t>
            </w:r>
          </w:p>
        </w:tc>
        <w:tc>
          <w:tcPr>
            <w:tcW w:w="3415" w:type="dxa"/>
            <w:vAlign w:val="center"/>
          </w:tcPr>
          <w:p w14:paraId="4B702294" w14:textId="77777777" w:rsidR="0016173A" w:rsidRPr="00B5010D" w:rsidRDefault="0016173A" w:rsidP="00620967">
            <w:pPr>
              <w:pStyle w:val="NoSpacing"/>
              <w:rPr>
                <w:szCs w:val="24"/>
              </w:rPr>
            </w:pPr>
            <w:r w:rsidRPr="00B5010D">
              <w:rPr>
                <w:szCs w:val="24"/>
              </w:rPr>
              <w:t>Fulbright Foundation/Fulbright Canada</w:t>
            </w:r>
          </w:p>
        </w:tc>
        <w:tc>
          <w:tcPr>
            <w:tcW w:w="3229" w:type="dxa"/>
            <w:vAlign w:val="center"/>
          </w:tcPr>
          <w:p w14:paraId="27EB5CA9" w14:textId="77777777" w:rsidR="0016173A" w:rsidRPr="00B5010D" w:rsidRDefault="0016173A" w:rsidP="00620967">
            <w:pPr>
              <w:pStyle w:val="NoSpacing"/>
              <w:rPr>
                <w:bCs/>
                <w:szCs w:val="24"/>
              </w:rPr>
            </w:pPr>
          </w:p>
          <w:p w14:paraId="0B4E9185" w14:textId="77777777" w:rsidR="0016173A" w:rsidRPr="00B5010D" w:rsidRDefault="0016173A" w:rsidP="00620967">
            <w:pPr>
              <w:pStyle w:val="NoSpacing"/>
              <w:rPr>
                <w:szCs w:val="24"/>
              </w:rPr>
            </w:pPr>
            <w:r w:rsidRPr="00B5010D">
              <w:rPr>
                <w:szCs w:val="24"/>
              </w:rPr>
              <w:t>Fulbright Canada-Royal Bank of Canada Eco-Leadership Program</w:t>
            </w:r>
          </w:p>
          <w:p w14:paraId="603151CA" w14:textId="77777777" w:rsidR="0016173A" w:rsidRPr="00B5010D" w:rsidRDefault="0016173A" w:rsidP="00620967">
            <w:pPr>
              <w:pStyle w:val="NoSpacing"/>
              <w:rPr>
                <w:szCs w:val="24"/>
              </w:rPr>
            </w:pPr>
          </w:p>
        </w:tc>
      </w:tr>
      <w:tr w:rsidR="0016173A" w:rsidRPr="00B5010D" w14:paraId="183F4DFC" w14:textId="77777777" w:rsidTr="00620967">
        <w:trPr>
          <w:trHeight w:val="315"/>
        </w:trPr>
        <w:tc>
          <w:tcPr>
            <w:tcW w:w="1951" w:type="dxa"/>
            <w:vAlign w:val="center"/>
          </w:tcPr>
          <w:p w14:paraId="3F2CD4E3" w14:textId="77777777" w:rsidR="0016173A" w:rsidRPr="00B5010D" w:rsidRDefault="0016173A" w:rsidP="00620967">
            <w:pPr>
              <w:pStyle w:val="NoSpacing"/>
              <w:rPr>
                <w:szCs w:val="24"/>
              </w:rPr>
            </w:pPr>
            <w:r w:rsidRPr="00B5010D">
              <w:rPr>
                <w:szCs w:val="24"/>
              </w:rPr>
              <w:t xml:space="preserve">2013-14 </w:t>
            </w:r>
            <w:r w:rsidRPr="00B5010D">
              <w:rPr>
                <w:bCs/>
                <w:szCs w:val="24"/>
              </w:rPr>
              <w:t>(principal investigator)</w:t>
            </w:r>
          </w:p>
        </w:tc>
        <w:tc>
          <w:tcPr>
            <w:tcW w:w="1701" w:type="dxa"/>
            <w:vAlign w:val="center"/>
          </w:tcPr>
          <w:p w14:paraId="35EFE5AD" w14:textId="77777777" w:rsidR="0016173A" w:rsidRPr="00B5010D" w:rsidRDefault="0016173A" w:rsidP="00620967">
            <w:pPr>
              <w:pStyle w:val="NoSpacing"/>
              <w:rPr>
                <w:b/>
                <w:szCs w:val="24"/>
              </w:rPr>
            </w:pPr>
            <w:r w:rsidRPr="00B5010D">
              <w:rPr>
                <w:szCs w:val="24"/>
              </w:rPr>
              <w:t>$3,250</w:t>
            </w:r>
          </w:p>
          <w:p w14:paraId="4F4AF630" w14:textId="77777777" w:rsidR="0016173A" w:rsidRPr="00B5010D" w:rsidRDefault="0016173A" w:rsidP="00620967">
            <w:pPr>
              <w:pStyle w:val="NoSpacing"/>
              <w:rPr>
                <w:szCs w:val="24"/>
              </w:rPr>
            </w:pPr>
          </w:p>
        </w:tc>
        <w:tc>
          <w:tcPr>
            <w:tcW w:w="3415" w:type="dxa"/>
            <w:vAlign w:val="center"/>
          </w:tcPr>
          <w:p w14:paraId="09D36F33" w14:textId="77777777" w:rsidR="0016173A" w:rsidRPr="00B5010D" w:rsidRDefault="0016173A" w:rsidP="00620967">
            <w:pPr>
              <w:pStyle w:val="NoSpacing"/>
              <w:rPr>
                <w:b/>
                <w:bCs/>
                <w:szCs w:val="24"/>
              </w:rPr>
            </w:pPr>
            <w:r w:rsidRPr="00B5010D">
              <w:rPr>
                <w:szCs w:val="24"/>
              </w:rPr>
              <w:t>Fulbright Foundation/Fulbright Canada</w:t>
            </w:r>
          </w:p>
        </w:tc>
        <w:tc>
          <w:tcPr>
            <w:tcW w:w="3229" w:type="dxa"/>
            <w:vAlign w:val="center"/>
          </w:tcPr>
          <w:p w14:paraId="0F5DB040" w14:textId="77777777" w:rsidR="0016173A" w:rsidRPr="00B5010D" w:rsidRDefault="0016173A" w:rsidP="00620967">
            <w:pPr>
              <w:pStyle w:val="NoSpacing"/>
              <w:rPr>
                <w:b/>
                <w:bCs/>
                <w:szCs w:val="24"/>
              </w:rPr>
            </w:pPr>
            <w:r w:rsidRPr="00B5010D">
              <w:rPr>
                <w:szCs w:val="24"/>
              </w:rPr>
              <w:t>Fulbright Canada-Royal Bank of Canada Eco-Leadership Program</w:t>
            </w:r>
          </w:p>
        </w:tc>
      </w:tr>
      <w:tr w:rsidR="0016173A" w:rsidRPr="00B5010D" w14:paraId="6D485571" w14:textId="77777777" w:rsidTr="00620967">
        <w:trPr>
          <w:trHeight w:val="315"/>
        </w:trPr>
        <w:tc>
          <w:tcPr>
            <w:tcW w:w="1951" w:type="dxa"/>
            <w:vAlign w:val="center"/>
          </w:tcPr>
          <w:p w14:paraId="4F9F8201" w14:textId="77777777" w:rsidR="0016173A" w:rsidRPr="00B5010D" w:rsidRDefault="0016173A" w:rsidP="00620967">
            <w:pPr>
              <w:pStyle w:val="NoSpacing"/>
              <w:rPr>
                <w:b/>
                <w:bCs/>
                <w:szCs w:val="24"/>
              </w:rPr>
            </w:pPr>
            <w:r w:rsidRPr="00B5010D">
              <w:rPr>
                <w:szCs w:val="24"/>
              </w:rPr>
              <w:t>2011 (principal investigator)</w:t>
            </w:r>
          </w:p>
          <w:p w14:paraId="354B48D0" w14:textId="77777777" w:rsidR="0016173A" w:rsidRPr="00B5010D" w:rsidRDefault="0016173A" w:rsidP="00620967">
            <w:pPr>
              <w:pStyle w:val="NoSpacing"/>
              <w:rPr>
                <w:szCs w:val="24"/>
              </w:rPr>
            </w:pPr>
          </w:p>
        </w:tc>
        <w:tc>
          <w:tcPr>
            <w:tcW w:w="1701" w:type="dxa"/>
            <w:vAlign w:val="center"/>
          </w:tcPr>
          <w:p w14:paraId="24353559" w14:textId="77777777" w:rsidR="0016173A" w:rsidRPr="00B5010D" w:rsidRDefault="0016173A" w:rsidP="00620967">
            <w:pPr>
              <w:pStyle w:val="NoSpacing"/>
              <w:rPr>
                <w:b/>
                <w:bCs/>
                <w:szCs w:val="24"/>
              </w:rPr>
            </w:pPr>
            <w:r w:rsidRPr="00B5010D">
              <w:rPr>
                <w:szCs w:val="24"/>
              </w:rPr>
              <w:t>$8,000</w:t>
            </w:r>
          </w:p>
          <w:p w14:paraId="284C4C62" w14:textId="77777777" w:rsidR="0016173A" w:rsidRPr="00B5010D" w:rsidRDefault="0016173A" w:rsidP="00620967">
            <w:pPr>
              <w:pStyle w:val="NoSpacing"/>
              <w:rPr>
                <w:szCs w:val="24"/>
              </w:rPr>
            </w:pPr>
          </w:p>
        </w:tc>
        <w:tc>
          <w:tcPr>
            <w:tcW w:w="3415" w:type="dxa"/>
            <w:vAlign w:val="center"/>
          </w:tcPr>
          <w:p w14:paraId="121B1629" w14:textId="77777777" w:rsidR="0016173A" w:rsidRPr="00B5010D" w:rsidRDefault="0016173A" w:rsidP="00620967">
            <w:pPr>
              <w:pStyle w:val="NoSpacing"/>
              <w:rPr>
                <w:b/>
                <w:bCs/>
                <w:szCs w:val="24"/>
              </w:rPr>
            </w:pPr>
            <w:r w:rsidRPr="00B5010D">
              <w:rPr>
                <w:szCs w:val="24"/>
              </w:rPr>
              <w:t xml:space="preserve">SSHRC </w:t>
            </w:r>
          </w:p>
          <w:p w14:paraId="342DCC1B" w14:textId="77777777" w:rsidR="0016173A" w:rsidRPr="00B5010D" w:rsidRDefault="0016173A" w:rsidP="00620967">
            <w:pPr>
              <w:pStyle w:val="NoSpacing"/>
              <w:rPr>
                <w:szCs w:val="24"/>
              </w:rPr>
            </w:pPr>
          </w:p>
        </w:tc>
        <w:tc>
          <w:tcPr>
            <w:tcW w:w="3229" w:type="dxa"/>
            <w:vAlign w:val="center"/>
          </w:tcPr>
          <w:p w14:paraId="5BFBFDE6" w14:textId="77777777" w:rsidR="0016173A" w:rsidRPr="00B5010D" w:rsidRDefault="00620967" w:rsidP="00620967">
            <w:pPr>
              <w:pStyle w:val="NoSpacing"/>
              <w:rPr>
                <w:b/>
                <w:bCs/>
                <w:szCs w:val="24"/>
              </w:rPr>
            </w:pPr>
            <w:r w:rsidRPr="00B5010D">
              <w:rPr>
                <w:szCs w:val="24"/>
              </w:rPr>
              <w:t>Aid to Scholarly Publishing</w:t>
            </w:r>
          </w:p>
        </w:tc>
      </w:tr>
      <w:tr w:rsidR="0016173A" w:rsidRPr="00B5010D" w14:paraId="6C72B170" w14:textId="77777777" w:rsidTr="00620967">
        <w:trPr>
          <w:trHeight w:val="315"/>
        </w:trPr>
        <w:tc>
          <w:tcPr>
            <w:tcW w:w="1951" w:type="dxa"/>
            <w:vAlign w:val="center"/>
          </w:tcPr>
          <w:p w14:paraId="0B02B7AE" w14:textId="77777777" w:rsidR="0016173A" w:rsidRPr="00B5010D" w:rsidRDefault="0016173A" w:rsidP="00620967">
            <w:pPr>
              <w:pStyle w:val="NoSpacing"/>
              <w:rPr>
                <w:b/>
                <w:bCs/>
                <w:szCs w:val="24"/>
              </w:rPr>
            </w:pPr>
            <w:r w:rsidRPr="00B5010D">
              <w:rPr>
                <w:szCs w:val="24"/>
              </w:rPr>
              <w:t>2011 (principal investigator)</w:t>
            </w:r>
          </w:p>
          <w:p w14:paraId="024D49C8" w14:textId="77777777" w:rsidR="0016173A" w:rsidRPr="00B5010D" w:rsidRDefault="0016173A" w:rsidP="00620967">
            <w:pPr>
              <w:pStyle w:val="NoSpacing"/>
              <w:rPr>
                <w:szCs w:val="24"/>
              </w:rPr>
            </w:pPr>
          </w:p>
        </w:tc>
        <w:tc>
          <w:tcPr>
            <w:tcW w:w="1701" w:type="dxa"/>
            <w:vAlign w:val="center"/>
          </w:tcPr>
          <w:p w14:paraId="6A1440A4" w14:textId="77777777" w:rsidR="0016173A" w:rsidRPr="00B5010D" w:rsidRDefault="0016173A" w:rsidP="00620967">
            <w:pPr>
              <w:pStyle w:val="NoSpacing"/>
              <w:rPr>
                <w:b/>
                <w:bCs/>
                <w:szCs w:val="24"/>
              </w:rPr>
            </w:pPr>
            <w:r w:rsidRPr="00B5010D">
              <w:rPr>
                <w:szCs w:val="24"/>
              </w:rPr>
              <w:t>$430</w:t>
            </w:r>
          </w:p>
          <w:p w14:paraId="2600BC42" w14:textId="77777777" w:rsidR="0016173A" w:rsidRPr="00B5010D" w:rsidRDefault="0016173A" w:rsidP="00620967">
            <w:pPr>
              <w:pStyle w:val="NoSpacing"/>
              <w:rPr>
                <w:szCs w:val="24"/>
              </w:rPr>
            </w:pPr>
          </w:p>
        </w:tc>
        <w:tc>
          <w:tcPr>
            <w:tcW w:w="3415" w:type="dxa"/>
            <w:vAlign w:val="center"/>
          </w:tcPr>
          <w:p w14:paraId="0542F0F1" w14:textId="77777777" w:rsidR="0016173A" w:rsidRPr="00B5010D" w:rsidRDefault="0016173A" w:rsidP="00620967">
            <w:pPr>
              <w:pStyle w:val="NoSpacing"/>
              <w:rPr>
                <w:b/>
                <w:bCs/>
                <w:szCs w:val="24"/>
              </w:rPr>
            </w:pPr>
            <w:r w:rsidRPr="00B5010D">
              <w:rPr>
                <w:szCs w:val="24"/>
              </w:rPr>
              <w:t>Nipissing University</w:t>
            </w:r>
          </w:p>
          <w:p w14:paraId="74221388" w14:textId="77777777" w:rsidR="0016173A" w:rsidRPr="00B5010D" w:rsidRDefault="0016173A" w:rsidP="00620967">
            <w:pPr>
              <w:pStyle w:val="NoSpacing"/>
              <w:rPr>
                <w:b/>
                <w:bCs/>
                <w:szCs w:val="24"/>
              </w:rPr>
            </w:pPr>
            <w:r w:rsidRPr="00B5010D">
              <w:rPr>
                <w:szCs w:val="24"/>
              </w:rPr>
              <w:t xml:space="preserve"> </w:t>
            </w:r>
          </w:p>
        </w:tc>
        <w:tc>
          <w:tcPr>
            <w:tcW w:w="3229" w:type="dxa"/>
            <w:vAlign w:val="center"/>
          </w:tcPr>
          <w:p w14:paraId="5A543B45" w14:textId="77777777" w:rsidR="0016173A" w:rsidRPr="00B5010D" w:rsidRDefault="0016173A" w:rsidP="00620967">
            <w:pPr>
              <w:pStyle w:val="NoSpacing"/>
              <w:rPr>
                <w:b/>
                <w:bCs/>
                <w:szCs w:val="24"/>
              </w:rPr>
            </w:pPr>
            <w:r w:rsidRPr="00B5010D">
              <w:rPr>
                <w:szCs w:val="24"/>
              </w:rPr>
              <w:t>Research Outcomes Grant</w:t>
            </w:r>
          </w:p>
        </w:tc>
      </w:tr>
      <w:tr w:rsidR="0016173A" w:rsidRPr="00B5010D" w14:paraId="361186E5" w14:textId="77777777" w:rsidTr="00620967">
        <w:trPr>
          <w:trHeight w:val="315"/>
        </w:trPr>
        <w:tc>
          <w:tcPr>
            <w:tcW w:w="1951" w:type="dxa"/>
            <w:vAlign w:val="center"/>
          </w:tcPr>
          <w:p w14:paraId="070DFAB2" w14:textId="77777777" w:rsidR="0016173A" w:rsidRPr="00B5010D" w:rsidRDefault="0016173A" w:rsidP="00620967">
            <w:pPr>
              <w:pStyle w:val="NoSpacing"/>
              <w:rPr>
                <w:szCs w:val="24"/>
              </w:rPr>
            </w:pPr>
            <w:r w:rsidRPr="00B5010D">
              <w:rPr>
                <w:szCs w:val="24"/>
              </w:rPr>
              <w:t>2011-12 (principal investigator)</w:t>
            </w:r>
          </w:p>
        </w:tc>
        <w:tc>
          <w:tcPr>
            <w:tcW w:w="1701" w:type="dxa"/>
            <w:vAlign w:val="center"/>
          </w:tcPr>
          <w:p w14:paraId="3E572C72" w14:textId="77777777" w:rsidR="0016173A" w:rsidRPr="00B5010D" w:rsidRDefault="0016173A" w:rsidP="00620967">
            <w:pPr>
              <w:pStyle w:val="NoSpacing"/>
              <w:rPr>
                <w:b/>
                <w:bCs/>
                <w:szCs w:val="24"/>
              </w:rPr>
            </w:pPr>
            <w:r w:rsidRPr="00B5010D">
              <w:rPr>
                <w:szCs w:val="24"/>
              </w:rPr>
              <w:t>$2,000</w:t>
            </w:r>
          </w:p>
        </w:tc>
        <w:tc>
          <w:tcPr>
            <w:tcW w:w="3415" w:type="dxa"/>
            <w:vAlign w:val="center"/>
          </w:tcPr>
          <w:p w14:paraId="3150EA94" w14:textId="77777777" w:rsidR="0016173A" w:rsidRPr="00B5010D" w:rsidRDefault="0016173A" w:rsidP="00620967">
            <w:pPr>
              <w:pStyle w:val="NoSpacing"/>
              <w:rPr>
                <w:b/>
                <w:bCs/>
                <w:szCs w:val="24"/>
              </w:rPr>
            </w:pPr>
            <w:r w:rsidRPr="00B5010D">
              <w:rPr>
                <w:szCs w:val="24"/>
              </w:rPr>
              <w:t>Fulbright Foundation/Fulbright Canada</w:t>
            </w:r>
          </w:p>
        </w:tc>
        <w:tc>
          <w:tcPr>
            <w:tcW w:w="3229" w:type="dxa"/>
            <w:vAlign w:val="center"/>
          </w:tcPr>
          <w:p w14:paraId="08440F74" w14:textId="77777777" w:rsidR="0016173A" w:rsidRPr="00B5010D" w:rsidRDefault="0016173A" w:rsidP="00620967">
            <w:pPr>
              <w:pStyle w:val="NoSpacing"/>
              <w:rPr>
                <w:szCs w:val="24"/>
              </w:rPr>
            </w:pPr>
            <w:r w:rsidRPr="00B5010D">
              <w:rPr>
                <w:szCs w:val="24"/>
              </w:rPr>
              <w:t>Fulbright Canada-Royal Bank of Canada Eco-Leadership Program</w:t>
            </w:r>
          </w:p>
        </w:tc>
      </w:tr>
      <w:tr w:rsidR="0016173A" w:rsidRPr="00B5010D" w14:paraId="11237B02" w14:textId="77777777" w:rsidTr="00620967">
        <w:trPr>
          <w:trHeight w:val="315"/>
        </w:trPr>
        <w:tc>
          <w:tcPr>
            <w:tcW w:w="1951" w:type="dxa"/>
            <w:vAlign w:val="center"/>
          </w:tcPr>
          <w:p w14:paraId="5970CA0B" w14:textId="77777777" w:rsidR="0016173A" w:rsidRPr="00B5010D" w:rsidRDefault="0016173A" w:rsidP="00620967">
            <w:pPr>
              <w:pStyle w:val="NoSpacing"/>
              <w:rPr>
                <w:b/>
                <w:bCs/>
                <w:szCs w:val="24"/>
              </w:rPr>
            </w:pPr>
            <w:r w:rsidRPr="00B5010D">
              <w:rPr>
                <w:szCs w:val="24"/>
              </w:rPr>
              <w:t>2010 (principal investigator)</w:t>
            </w:r>
          </w:p>
        </w:tc>
        <w:tc>
          <w:tcPr>
            <w:tcW w:w="1701" w:type="dxa"/>
            <w:vAlign w:val="center"/>
          </w:tcPr>
          <w:p w14:paraId="5703F371" w14:textId="77777777" w:rsidR="0016173A" w:rsidRPr="00B5010D" w:rsidRDefault="0016173A" w:rsidP="00620967">
            <w:pPr>
              <w:pStyle w:val="NoSpacing"/>
              <w:rPr>
                <w:b/>
                <w:bCs/>
                <w:szCs w:val="24"/>
              </w:rPr>
            </w:pPr>
            <w:r w:rsidRPr="00B5010D">
              <w:rPr>
                <w:szCs w:val="24"/>
              </w:rPr>
              <w:t>$12,300</w:t>
            </w:r>
          </w:p>
          <w:p w14:paraId="4D9F2206" w14:textId="77777777" w:rsidR="0016173A" w:rsidRPr="00B5010D" w:rsidRDefault="0016173A" w:rsidP="00620967">
            <w:pPr>
              <w:pStyle w:val="NoSpacing"/>
              <w:rPr>
                <w:szCs w:val="24"/>
              </w:rPr>
            </w:pPr>
          </w:p>
        </w:tc>
        <w:tc>
          <w:tcPr>
            <w:tcW w:w="3415" w:type="dxa"/>
            <w:vAlign w:val="center"/>
          </w:tcPr>
          <w:p w14:paraId="6CE91033" w14:textId="77777777" w:rsidR="0016173A" w:rsidRPr="00B5010D" w:rsidRDefault="0016173A" w:rsidP="00620967">
            <w:pPr>
              <w:pStyle w:val="NoSpacing"/>
              <w:rPr>
                <w:b/>
                <w:bCs/>
                <w:szCs w:val="24"/>
              </w:rPr>
            </w:pPr>
            <w:r w:rsidRPr="00B5010D">
              <w:rPr>
                <w:szCs w:val="24"/>
              </w:rPr>
              <w:t xml:space="preserve">SSHRC </w:t>
            </w:r>
          </w:p>
          <w:p w14:paraId="441F746E" w14:textId="77777777" w:rsidR="0016173A" w:rsidRPr="00B5010D" w:rsidRDefault="0016173A" w:rsidP="00620967">
            <w:pPr>
              <w:pStyle w:val="NoSpacing"/>
              <w:rPr>
                <w:szCs w:val="24"/>
              </w:rPr>
            </w:pPr>
          </w:p>
        </w:tc>
        <w:tc>
          <w:tcPr>
            <w:tcW w:w="3229" w:type="dxa"/>
            <w:vAlign w:val="center"/>
          </w:tcPr>
          <w:p w14:paraId="05C27C34" w14:textId="77777777" w:rsidR="0016173A" w:rsidRPr="00B5010D" w:rsidRDefault="0016173A" w:rsidP="00620967">
            <w:pPr>
              <w:pStyle w:val="NoSpacing"/>
              <w:rPr>
                <w:b/>
                <w:bCs/>
                <w:szCs w:val="24"/>
              </w:rPr>
            </w:pPr>
            <w:r w:rsidRPr="00B5010D">
              <w:rPr>
                <w:szCs w:val="24"/>
              </w:rPr>
              <w:t>ASU Grant</w:t>
            </w:r>
          </w:p>
        </w:tc>
      </w:tr>
      <w:tr w:rsidR="0016173A" w:rsidRPr="00B5010D" w14:paraId="5B000FE1" w14:textId="77777777" w:rsidTr="00620967">
        <w:trPr>
          <w:trHeight w:val="315"/>
        </w:trPr>
        <w:tc>
          <w:tcPr>
            <w:tcW w:w="1951" w:type="dxa"/>
            <w:vAlign w:val="center"/>
          </w:tcPr>
          <w:p w14:paraId="1932C456" w14:textId="77777777" w:rsidR="0016173A" w:rsidRPr="00B5010D" w:rsidRDefault="0016173A" w:rsidP="00620967">
            <w:pPr>
              <w:pStyle w:val="NoSpacing"/>
              <w:rPr>
                <w:b/>
                <w:bCs/>
                <w:szCs w:val="24"/>
              </w:rPr>
            </w:pPr>
            <w:r w:rsidRPr="00B5010D">
              <w:rPr>
                <w:szCs w:val="24"/>
              </w:rPr>
              <w:t>2009 (principal investigator)</w:t>
            </w:r>
          </w:p>
        </w:tc>
        <w:tc>
          <w:tcPr>
            <w:tcW w:w="1701" w:type="dxa"/>
            <w:vAlign w:val="center"/>
          </w:tcPr>
          <w:p w14:paraId="4BA2CB18" w14:textId="77777777" w:rsidR="0016173A" w:rsidRPr="00B5010D" w:rsidRDefault="0016173A" w:rsidP="00620967">
            <w:pPr>
              <w:pStyle w:val="NoSpacing"/>
              <w:rPr>
                <w:b/>
                <w:bCs/>
                <w:szCs w:val="24"/>
              </w:rPr>
            </w:pPr>
            <w:r w:rsidRPr="00B5010D">
              <w:rPr>
                <w:szCs w:val="24"/>
              </w:rPr>
              <w:t>$6,000 (declined)</w:t>
            </w:r>
          </w:p>
          <w:p w14:paraId="3F5625DF" w14:textId="77777777" w:rsidR="0016173A" w:rsidRPr="00B5010D" w:rsidRDefault="0016173A" w:rsidP="00620967">
            <w:pPr>
              <w:pStyle w:val="NoSpacing"/>
              <w:rPr>
                <w:szCs w:val="24"/>
              </w:rPr>
            </w:pPr>
          </w:p>
        </w:tc>
        <w:tc>
          <w:tcPr>
            <w:tcW w:w="3415" w:type="dxa"/>
            <w:vAlign w:val="center"/>
          </w:tcPr>
          <w:p w14:paraId="66F7A0CB" w14:textId="77777777" w:rsidR="0016173A" w:rsidRPr="00B5010D" w:rsidRDefault="0016173A" w:rsidP="00620967">
            <w:pPr>
              <w:pStyle w:val="NoSpacing"/>
              <w:rPr>
                <w:b/>
                <w:bCs/>
                <w:szCs w:val="24"/>
              </w:rPr>
            </w:pPr>
            <w:r w:rsidRPr="00B5010D">
              <w:rPr>
                <w:szCs w:val="24"/>
              </w:rPr>
              <w:t xml:space="preserve">SSHRC </w:t>
            </w:r>
          </w:p>
          <w:p w14:paraId="44E08235" w14:textId="77777777" w:rsidR="0016173A" w:rsidRPr="00B5010D" w:rsidRDefault="0016173A" w:rsidP="00620967">
            <w:pPr>
              <w:pStyle w:val="NoSpacing"/>
              <w:rPr>
                <w:szCs w:val="24"/>
              </w:rPr>
            </w:pPr>
          </w:p>
        </w:tc>
        <w:tc>
          <w:tcPr>
            <w:tcW w:w="3229" w:type="dxa"/>
            <w:vAlign w:val="center"/>
          </w:tcPr>
          <w:p w14:paraId="73F00BC2" w14:textId="77777777" w:rsidR="0016173A" w:rsidRPr="00B5010D" w:rsidRDefault="0016173A" w:rsidP="00620967">
            <w:pPr>
              <w:pStyle w:val="NoSpacing"/>
              <w:rPr>
                <w:b/>
                <w:bCs/>
                <w:szCs w:val="24"/>
              </w:rPr>
            </w:pPr>
            <w:r w:rsidRPr="00B5010D">
              <w:rPr>
                <w:szCs w:val="24"/>
              </w:rPr>
              <w:t>ASU Grant</w:t>
            </w:r>
          </w:p>
        </w:tc>
      </w:tr>
      <w:tr w:rsidR="0016173A" w:rsidRPr="00B5010D" w14:paraId="71D8D4A0" w14:textId="77777777" w:rsidTr="00620967">
        <w:trPr>
          <w:trHeight w:val="315"/>
        </w:trPr>
        <w:tc>
          <w:tcPr>
            <w:tcW w:w="1951" w:type="dxa"/>
            <w:vAlign w:val="center"/>
          </w:tcPr>
          <w:p w14:paraId="2C6E1510" w14:textId="77777777" w:rsidR="0016173A" w:rsidRPr="00B5010D" w:rsidRDefault="0016173A" w:rsidP="00620967">
            <w:pPr>
              <w:pStyle w:val="NoSpacing"/>
              <w:rPr>
                <w:b/>
                <w:bCs/>
                <w:szCs w:val="24"/>
              </w:rPr>
            </w:pPr>
            <w:r w:rsidRPr="00B5010D">
              <w:rPr>
                <w:szCs w:val="24"/>
              </w:rPr>
              <w:t>2008 (principal investigator)</w:t>
            </w:r>
          </w:p>
        </w:tc>
        <w:tc>
          <w:tcPr>
            <w:tcW w:w="1701" w:type="dxa"/>
            <w:vAlign w:val="center"/>
          </w:tcPr>
          <w:p w14:paraId="162AD6FD" w14:textId="77777777" w:rsidR="0016173A" w:rsidRPr="00B5010D" w:rsidRDefault="0016173A" w:rsidP="00620967">
            <w:pPr>
              <w:pStyle w:val="NoSpacing"/>
              <w:rPr>
                <w:b/>
                <w:bCs/>
                <w:szCs w:val="24"/>
              </w:rPr>
            </w:pPr>
            <w:r w:rsidRPr="00B5010D">
              <w:rPr>
                <w:szCs w:val="24"/>
              </w:rPr>
              <w:t>$8,000</w:t>
            </w:r>
          </w:p>
          <w:p w14:paraId="04866907" w14:textId="77777777" w:rsidR="0016173A" w:rsidRPr="00B5010D" w:rsidRDefault="0016173A" w:rsidP="00620967">
            <w:pPr>
              <w:pStyle w:val="NoSpacing"/>
              <w:rPr>
                <w:szCs w:val="24"/>
              </w:rPr>
            </w:pPr>
          </w:p>
        </w:tc>
        <w:tc>
          <w:tcPr>
            <w:tcW w:w="3415" w:type="dxa"/>
            <w:vAlign w:val="center"/>
          </w:tcPr>
          <w:p w14:paraId="3377DF1A" w14:textId="77777777" w:rsidR="0016173A" w:rsidRPr="00B5010D" w:rsidRDefault="0016173A" w:rsidP="00620967">
            <w:pPr>
              <w:pStyle w:val="NoSpacing"/>
              <w:rPr>
                <w:b/>
                <w:bCs/>
                <w:szCs w:val="24"/>
              </w:rPr>
            </w:pPr>
            <w:r w:rsidRPr="00B5010D">
              <w:rPr>
                <w:szCs w:val="24"/>
              </w:rPr>
              <w:t xml:space="preserve">SSHRC </w:t>
            </w:r>
          </w:p>
          <w:p w14:paraId="18B6ACB5" w14:textId="77777777" w:rsidR="0016173A" w:rsidRPr="00B5010D" w:rsidRDefault="0016173A" w:rsidP="00620967">
            <w:pPr>
              <w:pStyle w:val="NoSpacing"/>
              <w:rPr>
                <w:szCs w:val="24"/>
              </w:rPr>
            </w:pPr>
          </w:p>
        </w:tc>
        <w:tc>
          <w:tcPr>
            <w:tcW w:w="3229" w:type="dxa"/>
            <w:vAlign w:val="center"/>
          </w:tcPr>
          <w:p w14:paraId="330C6170" w14:textId="77777777" w:rsidR="00620967" w:rsidRPr="00B5010D" w:rsidRDefault="00620967" w:rsidP="00620967">
            <w:pPr>
              <w:pStyle w:val="NoSpacing"/>
              <w:rPr>
                <w:b/>
                <w:bCs/>
                <w:szCs w:val="24"/>
              </w:rPr>
            </w:pPr>
            <w:r w:rsidRPr="00B5010D">
              <w:rPr>
                <w:szCs w:val="24"/>
              </w:rPr>
              <w:t>Aid to Scholarly Publishing</w:t>
            </w:r>
          </w:p>
          <w:p w14:paraId="7D02DCAD" w14:textId="77777777" w:rsidR="0016173A" w:rsidRPr="00B5010D" w:rsidRDefault="0016173A" w:rsidP="00620967">
            <w:pPr>
              <w:pStyle w:val="NoSpacing"/>
              <w:rPr>
                <w:b/>
                <w:bCs/>
                <w:szCs w:val="24"/>
              </w:rPr>
            </w:pPr>
          </w:p>
        </w:tc>
      </w:tr>
      <w:tr w:rsidR="0016173A" w:rsidRPr="00B5010D" w14:paraId="2A1356C4" w14:textId="77777777" w:rsidTr="00620967">
        <w:trPr>
          <w:trHeight w:val="315"/>
        </w:trPr>
        <w:tc>
          <w:tcPr>
            <w:tcW w:w="1951" w:type="dxa"/>
            <w:vAlign w:val="center"/>
          </w:tcPr>
          <w:p w14:paraId="26620107" w14:textId="77777777" w:rsidR="0016173A" w:rsidRPr="00B5010D" w:rsidRDefault="0016173A" w:rsidP="00620967">
            <w:pPr>
              <w:pStyle w:val="NoSpacing"/>
              <w:rPr>
                <w:b/>
                <w:bCs/>
                <w:szCs w:val="24"/>
              </w:rPr>
            </w:pPr>
            <w:r w:rsidRPr="00B5010D">
              <w:rPr>
                <w:szCs w:val="24"/>
              </w:rPr>
              <w:t>2007 (principal investigator)</w:t>
            </w:r>
          </w:p>
        </w:tc>
        <w:tc>
          <w:tcPr>
            <w:tcW w:w="1701" w:type="dxa"/>
            <w:vAlign w:val="center"/>
          </w:tcPr>
          <w:p w14:paraId="18CE299C" w14:textId="77777777" w:rsidR="0016173A" w:rsidRPr="00B5010D" w:rsidRDefault="0016173A" w:rsidP="00620967">
            <w:pPr>
              <w:pStyle w:val="NoSpacing"/>
              <w:rPr>
                <w:b/>
                <w:bCs/>
                <w:szCs w:val="24"/>
              </w:rPr>
            </w:pPr>
            <w:r w:rsidRPr="00B5010D">
              <w:rPr>
                <w:szCs w:val="24"/>
              </w:rPr>
              <w:t>$3500</w:t>
            </w:r>
          </w:p>
        </w:tc>
        <w:tc>
          <w:tcPr>
            <w:tcW w:w="3415" w:type="dxa"/>
            <w:vAlign w:val="center"/>
          </w:tcPr>
          <w:p w14:paraId="381F04C3" w14:textId="77777777" w:rsidR="0016173A" w:rsidRPr="00B5010D" w:rsidRDefault="0016173A" w:rsidP="00620967">
            <w:pPr>
              <w:pStyle w:val="NoSpacing"/>
              <w:rPr>
                <w:b/>
                <w:bCs/>
                <w:szCs w:val="24"/>
              </w:rPr>
            </w:pPr>
            <w:r w:rsidRPr="00B5010D">
              <w:rPr>
                <w:szCs w:val="24"/>
              </w:rPr>
              <w:t>Nipissing University</w:t>
            </w:r>
          </w:p>
        </w:tc>
        <w:tc>
          <w:tcPr>
            <w:tcW w:w="3229" w:type="dxa"/>
            <w:vAlign w:val="center"/>
          </w:tcPr>
          <w:p w14:paraId="1906846F" w14:textId="77777777" w:rsidR="0016173A" w:rsidRPr="00B5010D" w:rsidRDefault="0016173A" w:rsidP="00620967">
            <w:pPr>
              <w:pStyle w:val="NoSpacing"/>
              <w:rPr>
                <w:b/>
                <w:bCs/>
                <w:szCs w:val="24"/>
              </w:rPr>
            </w:pPr>
            <w:r w:rsidRPr="00B5010D">
              <w:rPr>
                <w:szCs w:val="24"/>
              </w:rPr>
              <w:t>Internal Research Grant</w:t>
            </w:r>
          </w:p>
        </w:tc>
      </w:tr>
      <w:tr w:rsidR="0016173A" w:rsidRPr="00B5010D" w14:paraId="1EDB0A9B" w14:textId="77777777" w:rsidTr="00620967">
        <w:trPr>
          <w:trHeight w:val="315"/>
        </w:trPr>
        <w:tc>
          <w:tcPr>
            <w:tcW w:w="1951" w:type="dxa"/>
            <w:vAlign w:val="center"/>
          </w:tcPr>
          <w:p w14:paraId="42F458C5" w14:textId="77777777" w:rsidR="0016173A" w:rsidRPr="00B5010D" w:rsidRDefault="0016173A" w:rsidP="00620967">
            <w:pPr>
              <w:pStyle w:val="NoSpacing"/>
              <w:rPr>
                <w:b/>
                <w:bCs/>
                <w:szCs w:val="24"/>
              </w:rPr>
            </w:pPr>
            <w:r w:rsidRPr="00B5010D">
              <w:rPr>
                <w:szCs w:val="24"/>
              </w:rPr>
              <w:t>2007 (co-applicant)</w:t>
            </w:r>
          </w:p>
        </w:tc>
        <w:tc>
          <w:tcPr>
            <w:tcW w:w="1701" w:type="dxa"/>
            <w:vAlign w:val="center"/>
          </w:tcPr>
          <w:p w14:paraId="32FE66EB" w14:textId="77777777" w:rsidR="0016173A" w:rsidRPr="00B5010D" w:rsidRDefault="0016173A" w:rsidP="00620967">
            <w:pPr>
              <w:pStyle w:val="NoSpacing"/>
              <w:rPr>
                <w:b/>
                <w:bCs/>
                <w:szCs w:val="24"/>
              </w:rPr>
            </w:pPr>
            <w:r w:rsidRPr="00B5010D">
              <w:rPr>
                <w:szCs w:val="24"/>
              </w:rPr>
              <w:t xml:space="preserve">$6,982 </w:t>
            </w:r>
          </w:p>
        </w:tc>
        <w:tc>
          <w:tcPr>
            <w:tcW w:w="3415" w:type="dxa"/>
            <w:vAlign w:val="center"/>
          </w:tcPr>
          <w:p w14:paraId="64BF07AE" w14:textId="77777777" w:rsidR="0016173A" w:rsidRPr="00B5010D" w:rsidRDefault="0016173A" w:rsidP="00620967">
            <w:pPr>
              <w:pStyle w:val="NoSpacing"/>
              <w:rPr>
                <w:b/>
                <w:bCs/>
                <w:szCs w:val="24"/>
              </w:rPr>
            </w:pPr>
            <w:r w:rsidRPr="00B5010D">
              <w:rPr>
                <w:szCs w:val="24"/>
              </w:rPr>
              <w:t xml:space="preserve">SSHRC </w:t>
            </w:r>
          </w:p>
        </w:tc>
        <w:tc>
          <w:tcPr>
            <w:tcW w:w="3229" w:type="dxa"/>
            <w:vAlign w:val="center"/>
          </w:tcPr>
          <w:p w14:paraId="0F9694E7" w14:textId="77777777" w:rsidR="0016173A" w:rsidRPr="00B5010D" w:rsidRDefault="0016173A" w:rsidP="00620967">
            <w:pPr>
              <w:pStyle w:val="NoSpacing"/>
              <w:rPr>
                <w:b/>
                <w:bCs/>
                <w:szCs w:val="24"/>
              </w:rPr>
            </w:pPr>
            <w:r w:rsidRPr="00B5010D">
              <w:rPr>
                <w:szCs w:val="24"/>
              </w:rPr>
              <w:t>ASU Grant</w:t>
            </w:r>
          </w:p>
        </w:tc>
      </w:tr>
      <w:tr w:rsidR="0016173A" w:rsidRPr="00B5010D" w14:paraId="1C3FBA89" w14:textId="77777777" w:rsidTr="00620967">
        <w:trPr>
          <w:trHeight w:val="255"/>
        </w:trPr>
        <w:tc>
          <w:tcPr>
            <w:tcW w:w="1951" w:type="dxa"/>
            <w:vAlign w:val="center"/>
          </w:tcPr>
          <w:p w14:paraId="5432A7FC" w14:textId="77777777" w:rsidR="0016173A" w:rsidRPr="00B5010D" w:rsidRDefault="0016173A" w:rsidP="00620967">
            <w:pPr>
              <w:pStyle w:val="NoSpacing"/>
              <w:rPr>
                <w:szCs w:val="24"/>
              </w:rPr>
            </w:pPr>
            <w:r w:rsidRPr="00B5010D">
              <w:rPr>
                <w:szCs w:val="24"/>
              </w:rPr>
              <w:t>2005 (principal investigator)</w:t>
            </w:r>
          </w:p>
        </w:tc>
        <w:tc>
          <w:tcPr>
            <w:tcW w:w="1701" w:type="dxa"/>
            <w:vAlign w:val="center"/>
          </w:tcPr>
          <w:p w14:paraId="366359EC" w14:textId="77777777" w:rsidR="0016173A" w:rsidRPr="00B5010D" w:rsidRDefault="0016173A" w:rsidP="00620967">
            <w:pPr>
              <w:pStyle w:val="NoSpacing"/>
              <w:rPr>
                <w:szCs w:val="24"/>
              </w:rPr>
            </w:pPr>
          </w:p>
          <w:p w14:paraId="1C7D7160" w14:textId="77777777" w:rsidR="0016173A" w:rsidRPr="00B5010D" w:rsidRDefault="0016173A" w:rsidP="00620967">
            <w:pPr>
              <w:pStyle w:val="NoSpacing"/>
              <w:rPr>
                <w:szCs w:val="24"/>
              </w:rPr>
            </w:pPr>
            <w:r w:rsidRPr="00B5010D">
              <w:rPr>
                <w:szCs w:val="24"/>
              </w:rPr>
              <w:t>$3,400</w:t>
            </w:r>
          </w:p>
        </w:tc>
        <w:tc>
          <w:tcPr>
            <w:tcW w:w="3415" w:type="dxa"/>
            <w:vAlign w:val="center"/>
          </w:tcPr>
          <w:p w14:paraId="13734406" w14:textId="77777777" w:rsidR="0016173A" w:rsidRPr="00B5010D" w:rsidRDefault="0016173A" w:rsidP="00620967">
            <w:pPr>
              <w:pStyle w:val="NoSpacing"/>
              <w:rPr>
                <w:szCs w:val="24"/>
              </w:rPr>
            </w:pPr>
          </w:p>
          <w:p w14:paraId="48054CFB" w14:textId="77777777" w:rsidR="0016173A" w:rsidRPr="00B5010D" w:rsidRDefault="0016173A" w:rsidP="00620967">
            <w:pPr>
              <w:pStyle w:val="NoSpacing"/>
              <w:rPr>
                <w:szCs w:val="24"/>
              </w:rPr>
            </w:pPr>
            <w:r w:rsidRPr="00B5010D">
              <w:rPr>
                <w:szCs w:val="24"/>
              </w:rPr>
              <w:t>Nipissing University</w:t>
            </w:r>
          </w:p>
          <w:p w14:paraId="0E6718DF" w14:textId="77777777" w:rsidR="0016173A" w:rsidRPr="00B5010D" w:rsidRDefault="0016173A" w:rsidP="00620967">
            <w:pPr>
              <w:pStyle w:val="NoSpacing"/>
              <w:rPr>
                <w:szCs w:val="24"/>
              </w:rPr>
            </w:pPr>
          </w:p>
          <w:p w14:paraId="2431D4C4" w14:textId="77777777" w:rsidR="0016173A" w:rsidRPr="00B5010D" w:rsidRDefault="0016173A" w:rsidP="00620967">
            <w:pPr>
              <w:pStyle w:val="NoSpacing"/>
              <w:rPr>
                <w:szCs w:val="24"/>
              </w:rPr>
            </w:pPr>
          </w:p>
        </w:tc>
        <w:tc>
          <w:tcPr>
            <w:tcW w:w="3229" w:type="dxa"/>
            <w:vAlign w:val="center"/>
          </w:tcPr>
          <w:p w14:paraId="26BC2E0F" w14:textId="77777777" w:rsidR="0016173A" w:rsidRPr="00B5010D" w:rsidRDefault="0016173A" w:rsidP="00620967">
            <w:pPr>
              <w:pStyle w:val="NoSpacing"/>
              <w:rPr>
                <w:szCs w:val="24"/>
              </w:rPr>
            </w:pPr>
            <w:r w:rsidRPr="00B5010D">
              <w:rPr>
                <w:szCs w:val="24"/>
              </w:rPr>
              <w:t>Internal Research Grant</w:t>
            </w:r>
          </w:p>
        </w:tc>
      </w:tr>
      <w:tr w:rsidR="0016173A" w:rsidRPr="00B5010D" w14:paraId="39E08C5F" w14:textId="77777777" w:rsidTr="00620967">
        <w:trPr>
          <w:trHeight w:val="255"/>
        </w:trPr>
        <w:tc>
          <w:tcPr>
            <w:tcW w:w="1951" w:type="dxa"/>
            <w:vAlign w:val="center"/>
          </w:tcPr>
          <w:p w14:paraId="53E3DF61" w14:textId="77777777" w:rsidR="0016173A" w:rsidRPr="00B5010D" w:rsidRDefault="0016173A" w:rsidP="00620967">
            <w:pPr>
              <w:pStyle w:val="NoSpacing"/>
              <w:rPr>
                <w:szCs w:val="24"/>
              </w:rPr>
            </w:pPr>
            <w:r w:rsidRPr="00B5010D">
              <w:rPr>
                <w:szCs w:val="24"/>
              </w:rPr>
              <w:t>2004 (principal investigator)</w:t>
            </w:r>
          </w:p>
        </w:tc>
        <w:tc>
          <w:tcPr>
            <w:tcW w:w="1701" w:type="dxa"/>
            <w:vAlign w:val="center"/>
          </w:tcPr>
          <w:p w14:paraId="67FD5C42" w14:textId="77777777" w:rsidR="0016173A" w:rsidRPr="00B5010D" w:rsidRDefault="0016173A" w:rsidP="00620967">
            <w:pPr>
              <w:pStyle w:val="NoSpacing"/>
              <w:rPr>
                <w:szCs w:val="24"/>
              </w:rPr>
            </w:pPr>
          </w:p>
          <w:p w14:paraId="7DC94FE0" w14:textId="77777777" w:rsidR="0016173A" w:rsidRPr="00B5010D" w:rsidRDefault="0016173A" w:rsidP="00620967">
            <w:pPr>
              <w:pStyle w:val="NoSpacing"/>
              <w:rPr>
                <w:szCs w:val="24"/>
              </w:rPr>
            </w:pPr>
            <w:r w:rsidRPr="00B5010D">
              <w:rPr>
                <w:szCs w:val="24"/>
              </w:rPr>
              <w:t>$3,600</w:t>
            </w:r>
          </w:p>
        </w:tc>
        <w:tc>
          <w:tcPr>
            <w:tcW w:w="3415" w:type="dxa"/>
            <w:vAlign w:val="center"/>
          </w:tcPr>
          <w:p w14:paraId="2F0A46E7" w14:textId="77777777" w:rsidR="0016173A" w:rsidRPr="00B5010D" w:rsidRDefault="0016173A" w:rsidP="00620967">
            <w:pPr>
              <w:pStyle w:val="NoSpacing"/>
              <w:rPr>
                <w:szCs w:val="24"/>
              </w:rPr>
            </w:pPr>
          </w:p>
          <w:p w14:paraId="384ECF94" w14:textId="77777777" w:rsidR="0016173A" w:rsidRPr="00B5010D" w:rsidRDefault="0016173A" w:rsidP="00620967">
            <w:pPr>
              <w:pStyle w:val="NoSpacing"/>
              <w:rPr>
                <w:szCs w:val="24"/>
              </w:rPr>
            </w:pPr>
            <w:r w:rsidRPr="00B5010D">
              <w:rPr>
                <w:szCs w:val="24"/>
              </w:rPr>
              <w:t>Nipissing University</w:t>
            </w:r>
          </w:p>
          <w:p w14:paraId="427E3B6E" w14:textId="77777777" w:rsidR="0016173A" w:rsidRPr="00B5010D" w:rsidRDefault="0016173A" w:rsidP="00620967">
            <w:pPr>
              <w:pStyle w:val="NoSpacing"/>
              <w:rPr>
                <w:szCs w:val="24"/>
              </w:rPr>
            </w:pPr>
          </w:p>
        </w:tc>
        <w:tc>
          <w:tcPr>
            <w:tcW w:w="3229" w:type="dxa"/>
            <w:vAlign w:val="center"/>
          </w:tcPr>
          <w:p w14:paraId="7FBABC8E" w14:textId="77777777" w:rsidR="0016173A" w:rsidRPr="00B5010D" w:rsidRDefault="0016173A" w:rsidP="00620967">
            <w:pPr>
              <w:pStyle w:val="NoSpacing"/>
              <w:rPr>
                <w:szCs w:val="24"/>
              </w:rPr>
            </w:pPr>
            <w:r w:rsidRPr="00B5010D">
              <w:rPr>
                <w:szCs w:val="24"/>
              </w:rPr>
              <w:t>New Faculty Research Grant</w:t>
            </w:r>
          </w:p>
        </w:tc>
      </w:tr>
      <w:tr w:rsidR="0016173A" w:rsidRPr="00B5010D" w14:paraId="623CAC33" w14:textId="77777777" w:rsidTr="00620967">
        <w:trPr>
          <w:trHeight w:val="255"/>
        </w:trPr>
        <w:tc>
          <w:tcPr>
            <w:tcW w:w="1951" w:type="dxa"/>
            <w:vAlign w:val="center"/>
          </w:tcPr>
          <w:p w14:paraId="7675EADB" w14:textId="77777777" w:rsidR="0016173A" w:rsidRPr="00B5010D" w:rsidRDefault="0016173A" w:rsidP="00620967">
            <w:pPr>
              <w:pStyle w:val="NoSpacing"/>
              <w:rPr>
                <w:szCs w:val="24"/>
              </w:rPr>
            </w:pPr>
          </w:p>
          <w:p w14:paraId="24BFC54D" w14:textId="77777777" w:rsidR="0016173A" w:rsidRPr="00B5010D" w:rsidRDefault="0016173A" w:rsidP="00620967">
            <w:pPr>
              <w:pStyle w:val="NoSpacing"/>
              <w:rPr>
                <w:szCs w:val="24"/>
              </w:rPr>
            </w:pPr>
            <w:r w:rsidRPr="00B5010D">
              <w:rPr>
                <w:szCs w:val="24"/>
              </w:rPr>
              <w:lastRenderedPageBreak/>
              <w:t>2004 (principal investigator)</w:t>
            </w:r>
          </w:p>
        </w:tc>
        <w:tc>
          <w:tcPr>
            <w:tcW w:w="1701" w:type="dxa"/>
            <w:vAlign w:val="center"/>
          </w:tcPr>
          <w:p w14:paraId="6C00EA9E" w14:textId="77777777" w:rsidR="0016173A" w:rsidRPr="00B5010D" w:rsidRDefault="0016173A" w:rsidP="00620967">
            <w:pPr>
              <w:pStyle w:val="NoSpacing"/>
              <w:rPr>
                <w:szCs w:val="24"/>
              </w:rPr>
            </w:pPr>
          </w:p>
          <w:p w14:paraId="7A35B2D2" w14:textId="77777777" w:rsidR="0016173A" w:rsidRPr="00B5010D" w:rsidRDefault="0016173A" w:rsidP="00620967">
            <w:pPr>
              <w:pStyle w:val="NoSpacing"/>
              <w:rPr>
                <w:szCs w:val="24"/>
              </w:rPr>
            </w:pPr>
            <w:r w:rsidRPr="00B5010D">
              <w:rPr>
                <w:szCs w:val="24"/>
              </w:rPr>
              <w:lastRenderedPageBreak/>
              <w:t>US$1,600</w:t>
            </w:r>
          </w:p>
          <w:p w14:paraId="791A1334" w14:textId="77777777" w:rsidR="0016173A" w:rsidRPr="00B5010D" w:rsidRDefault="0016173A" w:rsidP="00620967">
            <w:pPr>
              <w:pStyle w:val="NoSpacing"/>
              <w:rPr>
                <w:szCs w:val="24"/>
              </w:rPr>
            </w:pPr>
            <w:r w:rsidRPr="00B5010D">
              <w:rPr>
                <w:szCs w:val="24"/>
              </w:rPr>
              <w:t>(declined)</w:t>
            </w:r>
          </w:p>
        </w:tc>
        <w:tc>
          <w:tcPr>
            <w:tcW w:w="3415" w:type="dxa"/>
            <w:vAlign w:val="center"/>
          </w:tcPr>
          <w:p w14:paraId="785FA7E6" w14:textId="77777777" w:rsidR="0016173A" w:rsidRPr="00B5010D" w:rsidRDefault="0016173A" w:rsidP="00620967">
            <w:pPr>
              <w:pStyle w:val="NoSpacing"/>
              <w:rPr>
                <w:szCs w:val="24"/>
              </w:rPr>
            </w:pPr>
          </w:p>
          <w:p w14:paraId="08B9260F" w14:textId="313C442A" w:rsidR="0016173A" w:rsidRPr="00B5010D" w:rsidRDefault="0016173A" w:rsidP="00620967">
            <w:pPr>
              <w:pStyle w:val="NoSpacing"/>
              <w:rPr>
                <w:szCs w:val="24"/>
              </w:rPr>
            </w:pPr>
            <w:r w:rsidRPr="00B5010D">
              <w:rPr>
                <w:szCs w:val="24"/>
              </w:rPr>
              <w:lastRenderedPageBreak/>
              <w:t>The Hasting</w:t>
            </w:r>
            <w:r w:rsidR="007F6907">
              <w:rPr>
                <w:szCs w:val="24"/>
              </w:rPr>
              <w:t>s</w:t>
            </w:r>
            <w:r w:rsidRPr="00B5010D">
              <w:rPr>
                <w:szCs w:val="24"/>
              </w:rPr>
              <w:t xml:space="preserve"> Center</w:t>
            </w:r>
          </w:p>
          <w:p w14:paraId="41F5B888" w14:textId="77777777" w:rsidR="0016173A" w:rsidRPr="00B5010D" w:rsidRDefault="0016173A" w:rsidP="00620967">
            <w:pPr>
              <w:pStyle w:val="NoSpacing"/>
              <w:rPr>
                <w:szCs w:val="24"/>
              </w:rPr>
            </w:pPr>
          </w:p>
        </w:tc>
        <w:tc>
          <w:tcPr>
            <w:tcW w:w="3229" w:type="dxa"/>
            <w:vAlign w:val="center"/>
          </w:tcPr>
          <w:p w14:paraId="0AB52442" w14:textId="77777777" w:rsidR="0016173A" w:rsidRPr="00B5010D" w:rsidRDefault="0016173A" w:rsidP="00620967">
            <w:pPr>
              <w:pStyle w:val="NoSpacing"/>
              <w:rPr>
                <w:szCs w:val="24"/>
              </w:rPr>
            </w:pPr>
            <w:r w:rsidRPr="00B5010D">
              <w:rPr>
                <w:szCs w:val="24"/>
              </w:rPr>
              <w:lastRenderedPageBreak/>
              <w:t xml:space="preserve">North American Visiting </w:t>
            </w:r>
            <w:r w:rsidRPr="00B5010D">
              <w:rPr>
                <w:szCs w:val="24"/>
              </w:rPr>
              <w:lastRenderedPageBreak/>
              <w:t>Scholar in Residence</w:t>
            </w:r>
          </w:p>
        </w:tc>
      </w:tr>
      <w:tr w:rsidR="0016173A" w:rsidRPr="00B5010D" w14:paraId="7791BB4A" w14:textId="77777777" w:rsidTr="00620967">
        <w:trPr>
          <w:trHeight w:val="255"/>
        </w:trPr>
        <w:tc>
          <w:tcPr>
            <w:tcW w:w="1951" w:type="dxa"/>
            <w:vAlign w:val="center"/>
          </w:tcPr>
          <w:p w14:paraId="4CA71185" w14:textId="77777777" w:rsidR="0016173A" w:rsidRPr="00B5010D" w:rsidRDefault="0016173A" w:rsidP="00620967">
            <w:pPr>
              <w:pStyle w:val="NoSpacing"/>
              <w:rPr>
                <w:szCs w:val="24"/>
              </w:rPr>
            </w:pPr>
          </w:p>
          <w:p w14:paraId="4057F1DC" w14:textId="77777777" w:rsidR="0016173A" w:rsidRPr="00B5010D" w:rsidRDefault="0016173A" w:rsidP="00620967">
            <w:pPr>
              <w:pStyle w:val="NoSpacing"/>
              <w:rPr>
                <w:szCs w:val="24"/>
              </w:rPr>
            </w:pPr>
            <w:r w:rsidRPr="00B5010D">
              <w:rPr>
                <w:szCs w:val="24"/>
              </w:rPr>
              <w:t>2003 (principal investigator)</w:t>
            </w:r>
          </w:p>
        </w:tc>
        <w:tc>
          <w:tcPr>
            <w:tcW w:w="1701" w:type="dxa"/>
            <w:vAlign w:val="center"/>
          </w:tcPr>
          <w:p w14:paraId="08E656E6" w14:textId="77777777" w:rsidR="0016173A" w:rsidRPr="00B5010D" w:rsidRDefault="0016173A" w:rsidP="00620967">
            <w:pPr>
              <w:pStyle w:val="NoSpacing"/>
              <w:rPr>
                <w:szCs w:val="24"/>
              </w:rPr>
            </w:pPr>
          </w:p>
          <w:p w14:paraId="07A05E18" w14:textId="77777777" w:rsidR="0016173A" w:rsidRPr="00B5010D" w:rsidRDefault="0016173A" w:rsidP="00620967">
            <w:pPr>
              <w:pStyle w:val="NoSpacing"/>
              <w:rPr>
                <w:szCs w:val="24"/>
              </w:rPr>
            </w:pPr>
            <w:r w:rsidRPr="00B5010D">
              <w:rPr>
                <w:szCs w:val="24"/>
              </w:rPr>
              <w:t>US$25,000 (approx. CA$35,000)</w:t>
            </w:r>
          </w:p>
          <w:p w14:paraId="2E467C76" w14:textId="77777777" w:rsidR="0016173A" w:rsidRPr="00B5010D" w:rsidRDefault="0016173A" w:rsidP="00620967">
            <w:pPr>
              <w:pStyle w:val="NoSpacing"/>
              <w:rPr>
                <w:szCs w:val="24"/>
              </w:rPr>
            </w:pPr>
            <w:r w:rsidRPr="00B5010D">
              <w:rPr>
                <w:szCs w:val="24"/>
              </w:rPr>
              <w:t>plus extension</w:t>
            </w:r>
          </w:p>
        </w:tc>
        <w:tc>
          <w:tcPr>
            <w:tcW w:w="3415" w:type="dxa"/>
            <w:vAlign w:val="center"/>
          </w:tcPr>
          <w:p w14:paraId="6121881E" w14:textId="77777777" w:rsidR="0016173A" w:rsidRPr="00B5010D" w:rsidRDefault="0016173A" w:rsidP="00620967">
            <w:pPr>
              <w:pStyle w:val="NoSpacing"/>
              <w:rPr>
                <w:szCs w:val="24"/>
              </w:rPr>
            </w:pPr>
          </w:p>
          <w:p w14:paraId="5E6FCB27" w14:textId="77777777" w:rsidR="0016173A" w:rsidRPr="00B5010D" w:rsidRDefault="0016173A" w:rsidP="00620967">
            <w:pPr>
              <w:pStyle w:val="NoSpacing"/>
              <w:rPr>
                <w:szCs w:val="24"/>
              </w:rPr>
            </w:pPr>
            <w:r w:rsidRPr="00B5010D">
              <w:rPr>
                <w:szCs w:val="24"/>
              </w:rPr>
              <w:t>The Fulbright Foundation</w:t>
            </w:r>
          </w:p>
          <w:p w14:paraId="01D1725C" w14:textId="77777777" w:rsidR="0016173A" w:rsidRPr="00B5010D" w:rsidRDefault="0016173A" w:rsidP="00620967">
            <w:pPr>
              <w:pStyle w:val="NoSpacing"/>
              <w:rPr>
                <w:szCs w:val="24"/>
              </w:rPr>
            </w:pPr>
          </w:p>
        </w:tc>
        <w:tc>
          <w:tcPr>
            <w:tcW w:w="3229" w:type="dxa"/>
            <w:vAlign w:val="center"/>
          </w:tcPr>
          <w:p w14:paraId="5B1CE912" w14:textId="77777777" w:rsidR="0016173A" w:rsidRPr="00B5010D" w:rsidRDefault="0016173A" w:rsidP="00620967">
            <w:pPr>
              <w:pStyle w:val="NoSpacing"/>
              <w:rPr>
                <w:szCs w:val="24"/>
              </w:rPr>
            </w:pPr>
          </w:p>
          <w:p w14:paraId="7F26337A" w14:textId="77777777" w:rsidR="0016173A" w:rsidRPr="00B5010D" w:rsidRDefault="0016173A" w:rsidP="00620967">
            <w:pPr>
              <w:pStyle w:val="NoSpacing"/>
              <w:rPr>
                <w:szCs w:val="24"/>
              </w:rPr>
            </w:pPr>
            <w:r w:rsidRPr="00B5010D">
              <w:rPr>
                <w:szCs w:val="24"/>
              </w:rPr>
              <w:t>Canada-United States Visiting Research Chair</w:t>
            </w:r>
          </w:p>
        </w:tc>
      </w:tr>
      <w:tr w:rsidR="0016173A" w:rsidRPr="00B5010D" w14:paraId="64E629E5" w14:textId="77777777" w:rsidTr="00620967">
        <w:trPr>
          <w:trHeight w:val="255"/>
        </w:trPr>
        <w:tc>
          <w:tcPr>
            <w:tcW w:w="1951" w:type="dxa"/>
            <w:vAlign w:val="center"/>
          </w:tcPr>
          <w:p w14:paraId="2CCAFC59" w14:textId="77777777" w:rsidR="0016173A" w:rsidRPr="00B5010D" w:rsidRDefault="0016173A" w:rsidP="00620967">
            <w:pPr>
              <w:pStyle w:val="NoSpacing"/>
              <w:rPr>
                <w:szCs w:val="24"/>
              </w:rPr>
            </w:pPr>
            <w:r w:rsidRPr="00B5010D">
              <w:rPr>
                <w:szCs w:val="24"/>
              </w:rPr>
              <w:t>2003 (principal investigator)</w:t>
            </w:r>
          </w:p>
        </w:tc>
        <w:tc>
          <w:tcPr>
            <w:tcW w:w="1701" w:type="dxa"/>
            <w:vAlign w:val="center"/>
          </w:tcPr>
          <w:p w14:paraId="023F9C8E" w14:textId="77777777" w:rsidR="0016173A" w:rsidRPr="00B5010D" w:rsidRDefault="0016173A" w:rsidP="00620967">
            <w:pPr>
              <w:pStyle w:val="NoSpacing"/>
              <w:rPr>
                <w:szCs w:val="24"/>
              </w:rPr>
            </w:pPr>
            <w:r w:rsidRPr="00B5010D">
              <w:rPr>
                <w:szCs w:val="24"/>
              </w:rPr>
              <w:t>Post-Doctoral Fellowship (declined)</w:t>
            </w:r>
          </w:p>
        </w:tc>
        <w:tc>
          <w:tcPr>
            <w:tcW w:w="3415" w:type="dxa"/>
            <w:vAlign w:val="center"/>
          </w:tcPr>
          <w:p w14:paraId="5D65AC3B" w14:textId="77777777" w:rsidR="0016173A" w:rsidRPr="00B5010D" w:rsidRDefault="0016173A" w:rsidP="00620967">
            <w:pPr>
              <w:pStyle w:val="NoSpacing"/>
              <w:rPr>
                <w:szCs w:val="24"/>
              </w:rPr>
            </w:pPr>
            <w:r w:rsidRPr="00B5010D">
              <w:rPr>
                <w:szCs w:val="24"/>
              </w:rPr>
              <w:t>Michigan State University</w:t>
            </w:r>
          </w:p>
        </w:tc>
        <w:tc>
          <w:tcPr>
            <w:tcW w:w="3229" w:type="dxa"/>
            <w:vAlign w:val="center"/>
          </w:tcPr>
          <w:p w14:paraId="208D3991" w14:textId="77777777" w:rsidR="0016173A" w:rsidRPr="00B5010D" w:rsidRDefault="0016173A" w:rsidP="00620967">
            <w:pPr>
              <w:pStyle w:val="NoSpacing"/>
              <w:rPr>
                <w:szCs w:val="24"/>
              </w:rPr>
            </w:pPr>
            <w:r w:rsidRPr="00B5010D">
              <w:rPr>
                <w:szCs w:val="24"/>
              </w:rPr>
              <w:t>James Madison College</w:t>
            </w:r>
          </w:p>
        </w:tc>
      </w:tr>
      <w:tr w:rsidR="0016173A" w:rsidRPr="00B5010D" w14:paraId="05AAB250" w14:textId="77777777" w:rsidTr="00620967">
        <w:trPr>
          <w:trHeight w:val="255"/>
        </w:trPr>
        <w:tc>
          <w:tcPr>
            <w:tcW w:w="1951" w:type="dxa"/>
            <w:vAlign w:val="center"/>
          </w:tcPr>
          <w:p w14:paraId="6CE21533" w14:textId="77777777" w:rsidR="0016173A" w:rsidRPr="00B5010D" w:rsidRDefault="0016173A" w:rsidP="00620967">
            <w:pPr>
              <w:pStyle w:val="NoSpacing"/>
              <w:rPr>
                <w:szCs w:val="24"/>
              </w:rPr>
            </w:pPr>
          </w:p>
          <w:p w14:paraId="38542BA8" w14:textId="77777777" w:rsidR="0016173A" w:rsidRPr="00B5010D" w:rsidRDefault="0016173A" w:rsidP="00620967">
            <w:pPr>
              <w:pStyle w:val="NoSpacing"/>
              <w:rPr>
                <w:szCs w:val="24"/>
              </w:rPr>
            </w:pPr>
            <w:r w:rsidRPr="00B5010D">
              <w:rPr>
                <w:szCs w:val="24"/>
              </w:rPr>
              <w:t>2002 (co-applicant)</w:t>
            </w:r>
          </w:p>
          <w:p w14:paraId="0640A77C" w14:textId="77777777" w:rsidR="0016173A" w:rsidRDefault="0016173A" w:rsidP="00620967">
            <w:pPr>
              <w:pStyle w:val="NoSpacing"/>
              <w:rPr>
                <w:szCs w:val="24"/>
              </w:rPr>
            </w:pPr>
          </w:p>
          <w:p w14:paraId="101B95B0" w14:textId="77777777" w:rsidR="00240C97" w:rsidRPr="00B5010D" w:rsidRDefault="00240C97" w:rsidP="00620967">
            <w:pPr>
              <w:pStyle w:val="NoSpacing"/>
              <w:rPr>
                <w:szCs w:val="24"/>
              </w:rPr>
            </w:pPr>
          </w:p>
        </w:tc>
        <w:tc>
          <w:tcPr>
            <w:tcW w:w="1701" w:type="dxa"/>
            <w:vAlign w:val="center"/>
          </w:tcPr>
          <w:p w14:paraId="0D4A499F" w14:textId="77777777" w:rsidR="0016173A" w:rsidRPr="00B5010D" w:rsidRDefault="0016173A" w:rsidP="00620967">
            <w:pPr>
              <w:pStyle w:val="NoSpacing"/>
              <w:rPr>
                <w:szCs w:val="24"/>
              </w:rPr>
            </w:pPr>
          </w:p>
          <w:p w14:paraId="75F71394" w14:textId="77777777" w:rsidR="0016173A" w:rsidRPr="00B5010D" w:rsidRDefault="0016173A" w:rsidP="00620967">
            <w:pPr>
              <w:pStyle w:val="NoSpacing"/>
              <w:rPr>
                <w:szCs w:val="24"/>
              </w:rPr>
            </w:pPr>
            <w:r w:rsidRPr="00B5010D">
              <w:rPr>
                <w:szCs w:val="24"/>
              </w:rPr>
              <w:t>$2,500</w:t>
            </w:r>
          </w:p>
        </w:tc>
        <w:tc>
          <w:tcPr>
            <w:tcW w:w="3415" w:type="dxa"/>
            <w:vAlign w:val="center"/>
          </w:tcPr>
          <w:p w14:paraId="22B70529" w14:textId="77777777" w:rsidR="0016173A" w:rsidRPr="00B5010D" w:rsidRDefault="0016173A" w:rsidP="00620967">
            <w:pPr>
              <w:pStyle w:val="NoSpacing"/>
              <w:rPr>
                <w:szCs w:val="24"/>
              </w:rPr>
            </w:pPr>
          </w:p>
          <w:p w14:paraId="624DBB0D" w14:textId="77777777" w:rsidR="0016173A" w:rsidRPr="00B5010D" w:rsidRDefault="0016173A" w:rsidP="00620967">
            <w:pPr>
              <w:pStyle w:val="NoSpacing"/>
              <w:rPr>
                <w:szCs w:val="24"/>
              </w:rPr>
            </w:pPr>
            <w:r w:rsidRPr="00B5010D">
              <w:rPr>
                <w:szCs w:val="24"/>
              </w:rPr>
              <w:t>University of Calgary</w:t>
            </w:r>
          </w:p>
          <w:p w14:paraId="5B0DD4A9" w14:textId="77777777" w:rsidR="0016173A" w:rsidRPr="00B5010D" w:rsidRDefault="0016173A" w:rsidP="00620967">
            <w:pPr>
              <w:pStyle w:val="NoSpacing"/>
              <w:rPr>
                <w:szCs w:val="24"/>
              </w:rPr>
            </w:pPr>
          </w:p>
        </w:tc>
        <w:tc>
          <w:tcPr>
            <w:tcW w:w="3229" w:type="dxa"/>
            <w:vAlign w:val="center"/>
          </w:tcPr>
          <w:p w14:paraId="3CA449A9" w14:textId="77777777" w:rsidR="0016173A" w:rsidRPr="00B5010D" w:rsidRDefault="0016173A" w:rsidP="00620967">
            <w:pPr>
              <w:pStyle w:val="NoSpacing"/>
              <w:rPr>
                <w:szCs w:val="24"/>
              </w:rPr>
            </w:pPr>
            <w:r w:rsidRPr="00B5010D">
              <w:rPr>
                <w:szCs w:val="24"/>
              </w:rPr>
              <w:t>SSHRC Start Up Grant</w:t>
            </w:r>
          </w:p>
        </w:tc>
      </w:tr>
      <w:tr w:rsidR="0016173A" w:rsidRPr="00B5010D" w14:paraId="66D8C535" w14:textId="77777777" w:rsidTr="00620967">
        <w:trPr>
          <w:trHeight w:val="255"/>
        </w:trPr>
        <w:tc>
          <w:tcPr>
            <w:tcW w:w="1951" w:type="dxa"/>
            <w:vAlign w:val="center"/>
          </w:tcPr>
          <w:p w14:paraId="00875958" w14:textId="77777777" w:rsidR="0016173A" w:rsidRPr="00B5010D" w:rsidRDefault="0016173A" w:rsidP="00620967">
            <w:pPr>
              <w:pStyle w:val="NoSpacing"/>
              <w:rPr>
                <w:szCs w:val="24"/>
              </w:rPr>
            </w:pPr>
          </w:p>
          <w:p w14:paraId="637B33DF" w14:textId="77777777" w:rsidR="0016173A" w:rsidRPr="00B5010D" w:rsidRDefault="0016173A" w:rsidP="00620967">
            <w:pPr>
              <w:pStyle w:val="NoSpacing"/>
              <w:rPr>
                <w:szCs w:val="24"/>
              </w:rPr>
            </w:pPr>
            <w:r w:rsidRPr="00B5010D">
              <w:rPr>
                <w:szCs w:val="24"/>
              </w:rPr>
              <w:t>2002 (principal investigator)</w:t>
            </w:r>
          </w:p>
        </w:tc>
        <w:tc>
          <w:tcPr>
            <w:tcW w:w="1701" w:type="dxa"/>
            <w:vAlign w:val="center"/>
          </w:tcPr>
          <w:p w14:paraId="0881E6FB" w14:textId="77777777" w:rsidR="0016173A" w:rsidRPr="00B5010D" w:rsidRDefault="0016173A" w:rsidP="00620967">
            <w:pPr>
              <w:pStyle w:val="NoSpacing"/>
              <w:rPr>
                <w:szCs w:val="24"/>
              </w:rPr>
            </w:pPr>
          </w:p>
          <w:p w14:paraId="7A86D883" w14:textId="77777777" w:rsidR="0016173A" w:rsidRPr="00B5010D" w:rsidRDefault="0016173A" w:rsidP="00620967">
            <w:pPr>
              <w:pStyle w:val="NoSpacing"/>
              <w:rPr>
                <w:szCs w:val="24"/>
              </w:rPr>
            </w:pPr>
            <w:r w:rsidRPr="00B5010D">
              <w:rPr>
                <w:szCs w:val="24"/>
              </w:rPr>
              <w:t>$500</w:t>
            </w:r>
          </w:p>
        </w:tc>
        <w:tc>
          <w:tcPr>
            <w:tcW w:w="3415" w:type="dxa"/>
            <w:vAlign w:val="center"/>
          </w:tcPr>
          <w:p w14:paraId="222D15AC" w14:textId="77777777" w:rsidR="0016173A" w:rsidRPr="00B5010D" w:rsidRDefault="0016173A" w:rsidP="00620967">
            <w:pPr>
              <w:pStyle w:val="NoSpacing"/>
              <w:rPr>
                <w:szCs w:val="24"/>
              </w:rPr>
            </w:pPr>
          </w:p>
          <w:p w14:paraId="36A53988" w14:textId="77777777" w:rsidR="0016173A" w:rsidRPr="00B5010D" w:rsidRDefault="0016173A" w:rsidP="00620967">
            <w:pPr>
              <w:pStyle w:val="NoSpacing"/>
              <w:rPr>
                <w:szCs w:val="24"/>
              </w:rPr>
            </w:pPr>
            <w:r w:rsidRPr="00B5010D">
              <w:rPr>
                <w:szCs w:val="24"/>
              </w:rPr>
              <w:t>The Centre for Interdisciplinary Research in the Liberal Arts (CIRLA)</w:t>
            </w:r>
          </w:p>
          <w:p w14:paraId="7B9CEC45" w14:textId="77777777" w:rsidR="0016173A" w:rsidRPr="00B5010D" w:rsidRDefault="0016173A" w:rsidP="00620967">
            <w:pPr>
              <w:pStyle w:val="NoSpacing"/>
              <w:rPr>
                <w:szCs w:val="24"/>
              </w:rPr>
            </w:pPr>
          </w:p>
        </w:tc>
        <w:tc>
          <w:tcPr>
            <w:tcW w:w="3229" w:type="dxa"/>
            <w:vAlign w:val="center"/>
          </w:tcPr>
          <w:p w14:paraId="4E21196A" w14:textId="77777777" w:rsidR="0016173A" w:rsidRPr="00B5010D" w:rsidRDefault="0016173A" w:rsidP="00620967">
            <w:pPr>
              <w:pStyle w:val="NoSpacing"/>
              <w:rPr>
                <w:szCs w:val="24"/>
              </w:rPr>
            </w:pPr>
            <w:r w:rsidRPr="00B5010D">
              <w:rPr>
                <w:bCs/>
                <w:szCs w:val="24"/>
              </w:rPr>
              <w:t>Conference for the Study of Political Thought</w:t>
            </w:r>
            <w:r w:rsidRPr="00B5010D">
              <w:rPr>
                <w:szCs w:val="24"/>
              </w:rPr>
              <w:t xml:space="preserve"> (</w:t>
            </w:r>
            <w:r w:rsidRPr="00B5010D">
              <w:rPr>
                <w:bCs/>
                <w:szCs w:val="24"/>
              </w:rPr>
              <w:t>Western Canada Chapter)</w:t>
            </w:r>
          </w:p>
        </w:tc>
      </w:tr>
      <w:tr w:rsidR="0016173A" w:rsidRPr="00B5010D" w14:paraId="609AC98E" w14:textId="77777777" w:rsidTr="00620967">
        <w:trPr>
          <w:trHeight w:val="255"/>
        </w:trPr>
        <w:tc>
          <w:tcPr>
            <w:tcW w:w="1951" w:type="dxa"/>
            <w:vAlign w:val="center"/>
          </w:tcPr>
          <w:p w14:paraId="251269F5" w14:textId="77777777" w:rsidR="0016173A" w:rsidRPr="00B5010D" w:rsidRDefault="0016173A" w:rsidP="00620967">
            <w:pPr>
              <w:pStyle w:val="NoSpacing"/>
              <w:rPr>
                <w:szCs w:val="24"/>
              </w:rPr>
            </w:pPr>
            <w:r w:rsidRPr="00B5010D">
              <w:rPr>
                <w:szCs w:val="24"/>
              </w:rPr>
              <w:t>2001 (principal investigator)</w:t>
            </w:r>
          </w:p>
        </w:tc>
        <w:tc>
          <w:tcPr>
            <w:tcW w:w="1701" w:type="dxa"/>
            <w:vAlign w:val="center"/>
          </w:tcPr>
          <w:p w14:paraId="4E779E77" w14:textId="77777777" w:rsidR="0016173A" w:rsidRPr="00B5010D" w:rsidRDefault="0016173A" w:rsidP="00620967">
            <w:pPr>
              <w:pStyle w:val="NoSpacing"/>
              <w:rPr>
                <w:szCs w:val="24"/>
              </w:rPr>
            </w:pPr>
            <w:r w:rsidRPr="00B5010D">
              <w:rPr>
                <w:szCs w:val="24"/>
              </w:rPr>
              <w:t>$25,000 (4A/</w:t>
            </w:r>
            <w:r w:rsidRPr="00B5010D">
              <w:rPr>
                <w:color w:val="000000"/>
                <w:szCs w:val="24"/>
              </w:rPr>
              <w:t xml:space="preserve"> Recommended but not funded)</w:t>
            </w:r>
          </w:p>
        </w:tc>
        <w:tc>
          <w:tcPr>
            <w:tcW w:w="3415" w:type="dxa"/>
            <w:vAlign w:val="center"/>
          </w:tcPr>
          <w:p w14:paraId="5E07197D" w14:textId="77777777" w:rsidR="0016173A" w:rsidRPr="00B5010D" w:rsidRDefault="0016173A" w:rsidP="00620967">
            <w:pPr>
              <w:pStyle w:val="NoSpacing"/>
              <w:rPr>
                <w:szCs w:val="24"/>
              </w:rPr>
            </w:pPr>
            <w:r w:rsidRPr="00B5010D">
              <w:rPr>
                <w:szCs w:val="24"/>
              </w:rPr>
              <w:t xml:space="preserve">SSHRC </w:t>
            </w:r>
          </w:p>
        </w:tc>
        <w:tc>
          <w:tcPr>
            <w:tcW w:w="3229" w:type="dxa"/>
            <w:vAlign w:val="center"/>
          </w:tcPr>
          <w:p w14:paraId="5169BD94" w14:textId="77777777" w:rsidR="0016173A" w:rsidRPr="00B5010D" w:rsidRDefault="0016173A" w:rsidP="00620967">
            <w:pPr>
              <w:pStyle w:val="NoSpacing"/>
              <w:rPr>
                <w:szCs w:val="24"/>
              </w:rPr>
            </w:pPr>
            <w:r w:rsidRPr="00B5010D">
              <w:rPr>
                <w:szCs w:val="24"/>
              </w:rPr>
              <w:t>Conference Grant</w:t>
            </w:r>
          </w:p>
        </w:tc>
      </w:tr>
      <w:tr w:rsidR="0016173A" w:rsidRPr="00B5010D" w14:paraId="41E16674" w14:textId="77777777" w:rsidTr="00620967">
        <w:trPr>
          <w:trHeight w:val="255"/>
        </w:trPr>
        <w:tc>
          <w:tcPr>
            <w:tcW w:w="1951" w:type="dxa"/>
            <w:vAlign w:val="center"/>
          </w:tcPr>
          <w:p w14:paraId="2D3330EB" w14:textId="77777777" w:rsidR="0016173A" w:rsidRPr="00B5010D" w:rsidRDefault="0016173A" w:rsidP="00620967">
            <w:pPr>
              <w:pStyle w:val="NoSpacing"/>
              <w:rPr>
                <w:szCs w:val="24"/>
              </w:rPr>
            </w:pPr>
          </w:p>
          <w:p w14:paraId="1FE8632B" w14:textId="77777777" w:rsidR="0016173A" w:rsidRPr="00B5010D" w:rsidRDefault="0016173A" w:rsidP="00620967">
            <w:pPr>
              <w:pStyle w:val="NoSpacing"/>
              <w:rPr>
                <w:szCs w:val="24"/>
              </w:rPr>
            </w:pPr>
            <w:r w:rsidRPr="00B5010D">
              <w:rPr>
                <w:szCs w:val="24"/>
              </w:rPr>
              <w:t>2000-2002 (principal investigator)</w:t>
            </w:r>
          </w:p>
        </w:tc>
        <w:tc>
          <w:tcPr>
            <w:tcW w:w="1701" w:type="dxa"/>
            <w:vAlign w:val="center"/>
          </w:tcPr>
          <w:p w14:paraId="31311A26" w14:textId="77777777" w:rsidR="0016173A" w:rsidRPr="00B5010D" w:rsidRDefault="0016173A" w:rsidP="00620967">
            <w:pPr>
              <w:pStyle w:val="NoSpacing"/>
              <w:rPr>
                <w:szCs w:val="24"/>
              </w:rPr>
            </w:pPr>
          </w:p>
          <w:p w14:paraId="43C5001E" w14:textId="77777777" w:rsidR="0016173A" w:rsidRPr="00B5010D" w:rsidRDefault="0016173A" w:rsidP="00620967">
            <w:pPr>
              <w:pStyle w:val="NoSpacing"/>
              <w:rPr>
                <w:szCs w:val="24"/>
              </w:rPr>
            </w:pPr>
            <w:r w:rsidRPr="00B5010D">
              <w:rPr>
                <w:szCs w:val="24"/>
              </w:rPr>
              <w:t>$20,000</w:t>
            </w:r>
          </w:p>
        </w:tc>
        <w:tc>
          <w:tcPr>
            <w:tcW w:w="3415" w:type="dxa"/>
            <w:vAlign w:val="center"/>
          </w:tcPr>
          <w:p w14:paraId="77A25058" w14:textId="77777777" w:rsidR="0016173A" w:rsidRPr="00B5010D" w:rsidRDefault="0016173A" w:rsidP="00620967">
            <w:pPr>
              <w:pStyle w:val="NoSpacing"/>
              <w:rPr>
                <w:szCs w:val="24"/>
              </w:rPr>
            </w:pPr>
          </w:p>
          <w:p w14:paraId="28F12AD1" w14:textId="77777777" w:rsidR="0016173A" w:rsidRPr="00B5010D" w:rsidRDefault="0016173A" w:rsidP="00620967">
            <w:pPr>
              <w:pStyle w:val="NoSpacing"/>
              <w:rPr>
                <w:szCs w:val="24"/>
              </w:rPr>
            </w:pPr>
            <w:r w:rsidRPr="00B5010D">
              <w:rPr>
                <w:szCs w:val="24"/>
              </w:rPr>
              <w:t>Faculty of Public Affairs and Management; Faculty of Graduate Studies; The Office of the Vice-President (Academic), Carleton University</w:t>
            </w:r>
          </w:p>
        </w:tc>
        <w:tc>
          <w:tcPr>
            <w:tcW w:w="3229" w:type="dxa"/>
            <w:vAlign w:val="center"/>
          </w:tcPr>
          <w:p w14:paraId="47046EAA" w14:textId="77777777" w:rsidR="0016173A" w:rsidRPr="00B5010D" w:rsidRDefault="0016173A" w:rsidP="00620967">
            <w:pPr>
              <w:pStyle w:val="NoSpacing"/>
              <w:rPr>
                <w:szCs w:val="24"/>
              </w:rPr>
            </w:pPr>
          </w:p>
          <w:p w14:paraId="10164854" w14:textId="77777777" w:rsidR="0016173A" w:rsidRPr="00B5010D" w:rsidRDefault="0016173A" w:rsidP="00620967">
            <w:pPr>
              <w:pStyle w:val="NoSpacing"/>
              <w:rPr>
                <w:szCs w:val="24"/>
              </w:rPr>
            </w:pPr>
            <w:r w:rsidRPr="00B5010D">
              <w:rPr>
                <w:szCs w:val="24"/>
              </w:rPr>
              <w:t>Research/Conference Grant</w:t>
            </w:r>
          </w:p>
        </w:tc>
      </w:tr>
    </w:tbl>
    <w:p w14:paraId="29884ED7" w14:textId="77777777" w:rsidR="00A97BE3" w:rsidRDefault="00A97BE3" w:rsidP="00B5010D">
      <w:pPr>
        <w:pStyle w:val="Standard"/>
        <w:tabs>
          <w:tab w:val="left" w:pos="720"/>
        </w:tabs>
        <w:rPr>
          <w:szCs w:val="24"/>
        </w:rPr>
      </w:pPr>
    </w:p>
    <w:p w14:paraId="634D7AA4" w14:textId="77777777" w:rsidR="00CF6DDB" w:rsidRDefault="00CF6DDB" w:rsidP="00B5010D">
      <w:pPr>
        <w:pStyle w:val="Standard"/>
        <w:tabs>
          <w:tab w:val="left" w:pos="720"/>
        </w:tabs>
        <w:rPr>
          <w:szCs w:val="24"/>
        </w:rPr>
      </w:pPr>
    </w:p>
    <w:p w14:paraId="6D45501D" w14:textId="77777777" w:rsidR="00A97BE3" w:rsidRDefault="00B5010D" w:rsidP="00B5010D">
      <w:pPr>
        <w:pStyle w:val="Standard"/>
        <w:tabs>
          <w:tab w:val="left" w:pos="720"/>
        </w:tabs>
        <w:rPr>
          <w:szCs w:val="24"/>
        </w:rPr>
      </w:pPr>
      <w:r w:rsidRPr="00B5010D">
        <w:rPr>
          <w:szCs w:val="24"/>
        </w:rPr>
        <w:t>OTHER GRANTS</w:t>
      </w:r>
    </w:p>
    <w:p w14:paraId="171F69B7" w14:textId="77777777" w:rsidR="00A97BE3" w:rsidRPr="00A97BE3" w:rsidRDefault="00A97BE3" w:rsidP="00B5010D">
      <w:pPr>
        <w:pStyle w:val="Standard"/>
        <w:tabs>
          <w:tab w:val="left" w:pos="720"/>
        </w:tabs>
        <w:rPr>
          <w:szCs w:val="24"/>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066"/>
        <w:gridCol w:w="4252"/>
      </w:tblGrid>
      <w:tr w:rsidR="00B5010D" w:rsidRPr="003408F3" w14:paraId="2867CBCC" w14:textId="77777777" w:rsidTr="00DA4902">
        <w:trPr>
          <w:trHeight w:val="315"/>
        </w:trPr>
        <w:tc>
          <w:tcPr>
            <w:tcW w:w="1728" w:type="dxa"/>
            <w:tcBorders>
              <w:top w:val="single" w:sz="4" w:space="0" w:color="auto"/>
              <w:left w:val="single" w:sz="4" w:space="0" w:color="auto"/>
              <w:bottom w:val="single" w:sz="4" w:space="0" w:color="auto"/>
              <w:right w:val="single" w:sz="4" w:space="0" w:color="auto"/>
            </w:tcBorders>
            <w:vAlign w:val="bottom"/>
          </w:tcPr>
          <w:p w14:paraId="2B274AA7" w14:textId="77777777" w:rsidR="00B5010D" w:rsidRPr="00B16E80" w:rsidRDefault="00B5010D" w:rsidP="00DA4902">
            <w:pPr>
              <w:pStyle w:val="Heading3"/>
              <w:rPr>
                <w:rFonts w:ascii="Times New Roman" w:hAnsi="Times New Roman"/>
                <w:bCs w:val="0"/>
                <w:sz w:val="24"/>
                <w:szCs w:val="24"/>
              </w:rPr>
            </w:pPr>
            <w:r w:rsidRPr="00B16E80">
              <w:rPr>
                <w:rFonts w:ascii="Times New Roman" w:hAnsi="Times New Roman"/>
                <w:bCs w:val="0"/>
                <w:sz w:val="24"/>
                <w:szCs w:val="24"/>
              </w:rPr>
              <w:t>Year Received</w:t>
            </w:r>
          </w:p>
        </w:tc>
        <w:tc>
          <w:tcPr>
            <w:tcW w:w="2066" w:type="dxa"/>
            <w:tcBorders>
              <w:top w:val="single" w:sz="4" w:space="0" w:color="auto"/>
              <w:left w:val="single" w:sz="4" w:space="0" w:color="auto"/>
              <w:bottom w:val="single" w:sz="4" w:space="0" w:color="auto"/>
              <w:right w:val="single" w:sz="4" w:space="0" w:color="auto"/>
            </w:tcBorders>
            <w:vAlign w:val="bottom"/>
          </w:tcPr>
          <w:p w14:paraId="1D67B2D9" w14:textId="77777777" w:rsidR="00B5010D" w:rsidRPr="00B16E80" w:rsidRDefault="00B5010D" w:rsidP="00DA4902">
            <w:pPr>
              <w:pStyle w:val="Heading3"/>
              <w:rPr>
                <w:rFonts w:ascii="Times New Roman" w:hAnsi="Times New Roman"/>
                <w:bCs w:val="0"/>
                <w:sz w:val="24"/>
                <w:szCs w:val="24"/>
              </w:rPr>
            </w:pPr>
            <w:r w:rsidRPr="00B16E80">
              <w:rPr>
                <w:rFonts w:ascii="Times New Roman" w:hAnsi="Times New Roman"/>
                <w:bCs w:val="0"/>
                <w:sz w:val="24"/>
                <w:szCs w:val="24"/>
              </w:rPr>
              <w:t>Value of Grant</w:t>
            </w:r>
          </w:p>
        </w:tc>
        <w:tc>
          <w:tcPr>
            <w:tcW w:w="4252" w:type="dxa"/>
            <w:tcBorders>
              <w:top w:val="single" w:sz="4" w:space="0" w:color="auto"/>
              <w:left w:val="single" w:sz="4" w:space="0" w:color="auto"/>
              <w:bottom w:val="single" w:sz="4" w:space="0" w:color="auto"/>
              <w:right w:val="single" w:sz="4" w:space="0" w:color="auto"/>
            </w:tcBorders>
            <w:vAlign w:val="bottom"/>
          </w:tcPr>
          <w:p w14:paraId="2E4501EE" w14:textId="77777777" w:rsidR="00B5010D" w:rsidRPr="00B16E80" w:rsidRDefault="00B5010D" w:rsidP="00DA4902">
            <w:pPr>
              <w:pStyle w:val="Heading3"/>
              <w:rPr>
                <w:rFonts w:ascii="Times New Roman" w:hAnsi="Times New Roman"/>
                <w:bCs w:val="0"/>
                <w:sz w:val="24"/>
                <w:szCs w:val="24"/>
              </w:rPr>
            </w:pPr>
            <w:r w:rsidRPr="00B16E80">
              <w:rPr>
                <w:rFonts w:ascii="Times New Roman" w:hAnsi="Times New Roman"/>
                <w:bCs w:val="0"/>
                <w:sz w:val="24"/>
                <w:szCs w:val="24"/>
              </w:rPr>
              <w:t>Granting Agency or Institution</w:t>
            </w:r>
          </w:p>
        </w:tc>
      </w:tr>
      <w:tr w:rsidR="00B5010D" w:rsidRPr="003408F3" w14:paraId="0297C6AA" w14:textId="77777777" w:rsidTr="00DA4902">
        <w:trPr>
          <w:trHeight w:val="315"/>
        </w:trPr>
        <w:tc>
          <w:tcPr>
            <w:tcW w:w="1728" w:type="dxa"/>
            <w:tcBorders>
              <w:top w:val="single" w:sz="4" w:space="0" w:color="auto"/>
              <w:left w:val="single" w:sz="4" w:space="0" w:color="auto"/>
              <w:bottom w:val="single" w:sz="4" w:space="0" w:color="auto"/>
              <w:right w:val="single" w:sz="4" w:space="0" w:color="auto"/>
            </w:tcBorders>
            <w:vAlign w:val="bottom"/>
          </w:tcPr>
          <w:p w14:paraId="31021DC3" w14:textId="77777777" w:rsidR="00B5010D" w:rsidRPr="003B269E" w:rsidRDefault="00B5010D" w:rsidP="00DA4902">
            <w:pPr>
              <w:pStyle w:val="Heading3"/>
              <w:rPr>
                <w:rFonts w:ascii="Times New Roman" w:hAnsi="Times New Roman"/>
                <w:b w:val="0"/>
                <w:bCs w:val="0"/>
                <w:sz w:val="24"/>
                <w:szCs w:val="24"/>
              </w:rPr>
            </w:pPr>
            <w:r w:rsidRPr="003B269E">
              <w:rPr>
                <w:rFonts w:ascii="Times New Roman" w:hAnsi="Times New Roman"/>
                <w:b w:val="0"/>
                <w:bCs w:val="0"/>
                <w:sz w:val="24"/>
                <w:szCs w:val="24"/>
              </w:rPr>
              <w:t>2008-2013</w:t>
            </w:r>
          </w:p>
        </w:tc>
        <w:tc>
          <w:tcPr>
            <w:tcW w:w="2066" w:type="dxa"/>
            <w:tcBorders>
              <w:top w:val="single" w:sz="4" w:space="0" w:color="auto"/>
              <w:left w:val="single" w:sz="4" w:space="0" w:color="auto"/>
              <w:bottom w:val="single" w:sz="4" w:space="0" w:color="auto"/>
              <w:right w:val="single" w:sz="4" w:space="0" w:color="auto"/>
            </w:tcBorders>
            <w:vAlign w:val="bottom"/>
          </w:tcPr>
          <w:p w14:paraId="393C94B6" w14:textId="77777777" w:rsidR="00B5010D" w:rsidRPr="003B269E" w:rsidRDefault="00B5010D" w:rsidP="00DA4902">
            <w:pPr>
              <w:pStyle w:val="Heading3"/>
              <w:rPr>
                <w:rFonts w:ascii="Times New Roman" w:hAnsi="Times New Roman"/>
                <w:b w:val="0"/>
                <w:bCs w:val="0"/>
                <w:sz w:val="24"/>
                <w:szCs w:val="24"/>
              </w:rPr>
            </w:pPr>
            <w:r w:rsidRPr="003B269E">
              <w:rPr>
                <w:rFonts w:ascii="Times New Roman" w:hAnsi="Times New Roman"/>
                <w:b w:val="0"/>
                <w:bCs w:val="0"/>
                <w:sz w:val="24"/>
                <w:szCs w:val="24"/>
              </w:rPr>
              <w:t>$12,500</w:t>
            </w:r>
            <w:r>
              <w:rPr>
                <w:rFonts w:ascii="Times New Roman" w:hAnsi="Times New Roman"/>
                <w:b w:val="0"/>
                <w:bCs w:val="0"/>
                <w:sz w:val="24"/>
                <w:szCs w:val="24"/>
              </w:rPr>
              <w:t xml:space="preserve"> ($2,500 renewed annually)</w:t>
            </w:r>
          </w:p>
        </w:tc>
        <w:tc>
          <w:tcPr>
            <w:tcW w:w="4252" w:type="dxa"/>
            <w:tcBorders>
              <w:top w:val="single" w:sz="4" w:space="0" w:color="auto"/>
              <w:left w:val="single" w:sz="4" w:space="0" w:color="auto"/>
              <w:bottom w:val="single" w:sz="4" w:space="0" w:color="auto"/>
              <w:right w:val="single" w:sz="4" w:space="0" w:color="auto"/>
            </w:tcBorders>
            <w:vAlign w:val="bottom"/>
          </w:tcPr>
          <w:p w14:paraId="6421DFE8" w14:textId="77777777" w:rsidR="00B5010D" w:rsidRPr="003B269E" w:rsidRDefault="00B5010D" w:rsidP="00DA4902">
            <w:pPr>
              <w:pStyle w:val="Heading3"/>
              <w:rPr>
                <w:rFonts w:ascii="Times New Roman" w:hAnsi="Times New Roman"/>
                <w:b w:val="0"/>
                <w:bCs w:val="0"/>
                <w:sz w:val="24"/>
                <w:szCs w:val="24"/>
              </w:rPr>
            </w:pPr>
            <w:r w:rsidRPr="003B269E">
              <w:rPr>
                <w:rFonts w:ascii="Times New Roman" w:hAnsi="Times New Roman"/>
                <w:b w:val="0"/>
                <w:bCs w:val="0"/>
                <w:sz w:val="24"/>
                <w:szCs w:val="24"/>
              </w:rPr>
              <w:t>Canadian International Council</w:t>
            </w:r>
          </w:p>
        </w:tc>
      </w:tr>
      <w:tr w:rsidR="00B5010D" w:rsidRPr="003408F3" w14:paraId="578A462B" w14:textId="77777777" w:rsidTr="00DA4902">
        <w:trPr>
          <w:trHeight w:val="315"/>
        </w:trPr>
        <w:tc>
          <w:tcPr>
            <w:tcW w:w="1728" w:type="dxa"/>
            <w:tcBorders>
              <w:top w:val="single" w:sz="4" w:space="0" w:color="auto"/>
              <w:left w:val="single" w:sz="4" w:space="0" w:color="auto"/>
              <w:bottom w:val="single" w:sz="4" w:space="0" w:color="auto"/>
              <w:right w:val="single" w:sz="4" w:space="0" w:color="auto"/>
            </w:tcBorders>
            <w:vAlign w:val="bottom"/>
          </w:tcPr>
          <w:p w14:paraId="13AD1325" w14:textId="77777777" w:rsidR="00B5010D" w:rsidRPr="00916D1F" w:rsidRDefault="00B5010D" w:rsidP="00DA4902">
            <w:pPr>
              <w:pStyle w:val="Heading3"/>
              <w:rPr>
                <w:rFonts w:ascii="Times New Roman" w:hAnsi="Times New Roman"/>
                <w:b w:val="0"/>
                <w:bCs w:val="0"/>
                <w:sz w:val="24"/>
                <w:szCs w:val="24"/>
              </w:rPr>
            </w:pPr>
            <w:r w:rsidRPr="00916D1F">
              <w:rPr>
                <w:rFonts w:ascii="Times New Roman" w:hAnsi="Times New Roman"/>
                <w:b w:val="0"/>
                <w:bCs w:val="0"/>
                <w:sz w:val="24"/>
                <w:szCs w:val="24"/>
              </w:rPr>
              <w:t>2011</w:t>
            </w:r>
            <w:r>
              <w:rPr>
                <w:rFonts w:ascii="Times New Roman" w:hAnsi="Times New Roman"/>
                <w:b w:val="0"/>
                <w:bCs w:val="0"/>
                <w:sz w:val="24"/>
                <w:szCs w:val="24"/>
              </w:rPr>
              <w:t xml:space="preserve"> (NUPRI)</w:t>
            </w:r>
          </w:p>
        </w:tc>
        <w:tc>
          <w:tcPr>
            <w:tcW w:w="2066" w:type="dxa"/>
            <w:tcBorders>
              <w:top w:val="single" w:sz="4" w:space="0" w:color="auto"/>
              <w:left w:val="single" w:sz="4" w:space="0" w:color="auto"/>
              <w:bottom w:val="single" w:sz="4" w:space="0" w:color="auto"/>
              <w:right w:val="single" w:sz="4" w:space="0" w:color="auto"/>
            </w:tcBorders>
            <w:vAlign w:val="bottom"/>
          </w:tcPr>
          <w:p w14:paraId="71C42C6F" w14:textId="77777777" w:rsidR="00B5010D" w:rsidRPr="00916D1F" w:rsidRDefault="00B5010D" w:rsidP="00DA4902">
            <w:pPr>
              <w:pStyle w:val="Heading3"/>
              <w:rPr>
                <w:rFonts w:ascii="Times New Roman" w:hAnsi="Times New Roman"/>
                <w:b w:val="0"/>
                <w:bCs w:val="0"/>
                <w:sz w:val="24"/>
                <w:szCs w:val="24"/>
              </w:rPr>
            </w:pPr>
            <w:r>
              <w:rPr>
                <w:rFonts w:ascii="Times New Roman" w:hAnsi="Times New Roman"/>
                <w:b w:val="0"/>
                <w:bCs w:val="0"/>
                <w:sz w:val="24"/>
                <w:szCs w:val="24"/>
              </w:rPr>
              <w:t>$800</w:t>
            </w:r>
          </w:p>
        </w:tc>
        <w:tc>
          <w:tcPr>
            <w:tcW w:w="4252" w:type="dxa"/>
            <w:tcBorders>
              <w:top w:val="single" w:sz="4" w:space="0" w:color="auto"/>
              <w:left w:val="single" w:sz="4" w:space="0" w:color="auto"/>
              <w:bottom w:val="single" w:sz="4" w:space="0" w:color="auto"/>
              <w:right w:val="single" w:sz="4" w:space="0" w:color="auto"/>
            </w:tcBorders>
            <w:vAlign w:val="bottom"/>
          </w:tcPr>
          <w:p w14:paraId="0DE9A5CC" w14:textId="77777777" w:rsidR="00B5010D" w:rsidRPr="00916D1F" w:rsidRDefault="00B5010D" w:rsidP="00DA4902">
            <w:pPr>
              <w:pStyle w:val="Heading3"/>
              <w:rPr>
                <w:rFonts w:ascii="Times New Roman" w:hAnsi="Times New Roman" w:cs="Times New Roman"/>
                <w:b w:val="0"/>
                <w:bCs w:val="0"/>
                <w:sz w:val="24"/>
                <w:szCs w:val="24"/>
                <w:u w:val="single"/>
              </w:rPr>
            </w:pPr>
            <w:r w:rsidRPr="00916D1F">
              <w:rPr>
                <w:rFonts w:ascii="Times New Roman" w:hAnsi="Times New Roman" w:cs="Times New Roman"/>
                <w:b w:val="0"/>
                <w:sz w:val="24"/>
                <w:szCs w:val="24"/>
              </w:rPr>
              <w:t xml:space="preserve">Ministry of Northern Development, Mines and Forestry </w:t>
            </w:r>
            <w:r>
              <w:rPr>
                <w:rFonts w:ascii="Times New Roman" w:hAnsi="Times New Roman" w:cs="Times New Roman"/>
                <w:b w:val="0"/>
                <w:sz w:val="24"/>
                <w:szCs w:val="24"/>
              </w:rPr>
              <w:t>(</w:t>
            </w:r>
            <w:r w:rsidRPr="00916D1F">
              <w:rPr>
                <w:rFonts w:ascii="Times New Roman" w:hAnsi="Times New Roman" w:cs="Times New Roman"/>
                <w:b w:val="0"/>
                <w:sz w:val="24"/>
                <w:szCs w:val="24"/>
              </w:rPr>
              <w:t>Summer Jobs Service Program</w:t>
            </w:r>
            <w:r>
              <w:rPr>
                <w:rFonts w:ascii="Times New Roman" w:hAnsi="Times New Roman" w:cs="Times New Roman"/>
                <w:b w:val="0"/>
                <w:sz w:val="24"/>
                <w:szCs w:val="24"/>
              </w:rPr>
              <w:t>)</w:t>
            </w:r>
          </w:p>
        </w:tc>
      </w:tr>
      <w:tr w:rsidR="00B5010D" w14:paraId="449315C8" w14:textId="77777777" w:rsidTr="00DA4902">
        <w:trPr>
          <w:trHeight w:val="315"/>
        </w:trPr>
        <w:tc>
          <w:tcPr>
            <w:tcW w:w="1728" w:type="dxa"/>
            <w:vAlign w:val="bottom"/>
          </w:tcPr>
          <w:p w14:paraId="6EB2CF43" w14:textId="77777777" w:rsidR="00B5010D" w:rsidRPr="00316430" w:rsidRDefault="00B5010D" w:rsidP="00DA4902">
            <w:pPr>
              <w:pStyle w:val="Heading3"/>
              <w:rPr>
                <w:rFonts w:ascii="Times New Roman" w:hAnsi="Times New Roman"/>
                <w:b w:val="0"/>
                <w:bCs w:val="0"/>
                <w:sz w:val="24"/>
                <w:szCs w:val="24"/>
              </w:rPr>
            </w:pPr>
            <w:r>
              <w:rPr>
                <w:rFonts w:ascii="Times New Roman" w:hAnsi="Times New Roman"/>
                <w:b w:val="0"/>
                <w:bCs w:val="0"/>
                <w:sz w:val="24"/>
                <w:szCs w:val="24"/>
              </w:rPr>
              <w:t>2010</w:t>
            </w:r>
          </w:p>
        </w:tc>
        <w:tc>
          <w:tcPr>
            <w:tcW w:w="2066" w:type="dxa"/>
            <w:vAlign w:val="bottom"/>
          </w:tcPr>
          <w:p w14:paraId="5CC62FE7" w14:textId="77777777" w:rsidR="00B5010D" w:rsidRPr="00316430" w:rsidRDefault="00B5010D" w:rsidP="00DA4902">
            <w:pPr>
              <w:pStyle w:val="Heading3"/>
              <w:rPr>
                <w:rFonts w:ascii="Times New Roman" w:hAnsi="Times New Roman"/>
                <w:b w:val="0"/>
                <w:bCs w:val="0"/>
                <w:sz w:val="24"/>
                <w:szCs w:val="24"/>
              </w:rPr>
            </w:pPr>
            <w:r>
              <w:rPr>
                <w:rFonts w:ascii="Times New Roman" w:hAnsi="Times New Roman"/>
                <w:b w:val="0"/>
                <w:bCs w:val="0"/>
                <w:sz w:val="24"/>
                <w:szCs w:val="24"/>
              </w:rPr>
              <w:t>$1,000</w:t>
            </w:r>
          </w:p>
        </w:tc>
        <w:tc>
          <w:tcPr>
            <w:tcW w:w="4252" w:type="dxa"/>
            <w:vAlign w:val="bottom"/>
          </w:tcPr>
          <w:p w14:paraId="3A28A6C8" w14:textId="77777777" w:rsidR="00B5010D" w:rsidRDefault="00B5010D" w:rsidP="00DA4902">
            <w:pPr>
              <w:pStyle w:val="Heading3"/>
              <w:rPr>
                <w:rFonts w:ascii="Times New Roman" w:hAnsi="Times New Roman"/>
                <w:b w:val="0"/>
                <w:bCs w:val="0"/>
                <w:sz w:val="24"/>
                <w:szCs w:val="24"/>
              </w:rPr>
            </w:pPr>
            <w:r>
              <w:rPr>
                <w:rFonts w:ascii="Times New Roman" w:hAnsi="Times New Roman"/>
                <w:b w:val="0"/>
                <w:bCs w:val="0"/>
                <w:sz w:val="24"/>
                <w:szCs w:val="24"/>
              </w:rPr>
              <w:t>Library Acquisition Grant (Department of Political Science, Philosophy and Economics)</w:t>
            </w:r>
          </w:p>
        </w:tc>
      </w:tr>
      <w:tr w:rsidR="00B5010D" w14:paraId="0D13C107" w14:textId="77777777" w:rsidTr="00DA4902">
        <w:trPr>
          <w:trHeight w:val="315"/>
        </w:trPr>
        <w:tc>
          <w:tcPr>
            <w:tcW w:w="1728" w:type="dxa"/>
          </w:tcPr>
          <w:p w14:paraId="59B76C4D" w14:textId="77777777" w:rsidR="00B5010D" w:rsidRDefault="00B5010D" w:rsidP="00DA4902">
            <w:pPr>
              <w:rPr>
                <w:szCs w:val="24"/>
              </w:rPr>
            </w:pPr>
          </w:p>
          <w:p w14:paraId="6CC2AD39" w14:textId="77777777" w:rsidR="00B5010D" w:rsidRDefault="00B5010D" w:rsidP="00DA4902">
            <w:pPr>
              <w:rPr>
                <w:szCs w:val="24"/>
              </w:rPr>
            </w:pPr>
            <w:r>
              <w:rPr>
                <w:szCs w:val="24"/>
              </w:rPr>
              <w:lastRenderedPageBreak/>
              <w:t>2004</w:t>
            </w:r>
          </w:p>
        </w:tc>
        <w:tc>
          <w:tcPr>
            <w:tcW w:w="2066" w:type="dxa"/>
          </w:tcPr>
          <w:p w14:paraId="037C4917" w14:textId="77777777" w:rsidR="00B5010D" w:rsidRDefault="00B5010D" w:rsidP="00DA4902">
            <w:pPr>
              <w:rPr>
                <w:szCs w:val="24"/>
              </w:rPr>
            </w:pPr>
          </w:p>
          <w:p w14:paraId="520CA1B0" w14:textId="77777777" w:rsidR="00B5010D" w:rsidRDefault="00B5010D" w:rsidP="00DA4902">
            <w:pPr>
              <w:rPr>
                <w:szCs w:val="24"/>
              </w:rPr>
            </w:pPr>
            <w:r>
              <w:rPr>
                <w:szCs w:val="24"/>
              </w:rPr>
              <w:lastRenderedPageBreak/>
              <w:t>$10,000</w:t>
            </w:r>
          </w:p>
        </w:tc>
        <w:tc>
          <w:tcPr>
            <w:tcW w:w="4252" w:type="dxa"/>
          </w:tcPr>
          <w:p w14:paraId="49A3CED4" w14:textId="77777777" w:rsidR="00B5010D" w:rsidRDefault="00B5010D" w:rsidP="00DA4902">
            <w:pPr>
              <w:rPr>
                <w:szCs w:val="24"/>
              </w:rPr>
            </w:pPr>
          </w:p>
          <w:p w14:paraId="2C427874" w14:textId="77777777" w:rsidR="00B5010D" w:rsidRDefault="00B5010D" w:rsidP="00DA4902">
            <w:pPr>
              <w:rPr>
                <w:szCs w:val="24"/>
              </w:rPr>
            </w:pPr>
            <w:r>
              <w:rPr>
                <w:szCs w:val="24"/>
              </w:rPr>
              <w:lastRenderedPageBreak/>
              <w:t>Library Acquisition Grant (Political Science Department)</w:t>
            </w:r>
          </w:p>
        </w:tc>
      </w:tr>
    </w:tbl>
    <w:p w14:paraId="49E0D693" w14:textId="77777777" w:rsidR="00B5010D" w:rsidRDefault="00B5010D" w:rsidP="00620967">
      <w:pPr>
        <w:pStyle w:val="NoSpacing"/>
        <w:rPr>
          <w:szCs w:val="24"/>
        </w:rPr>
      </w:pPr>
    </w:p>
    <w:p w14:paraId="2D88C94E" w14:textId="77777777" w:rsidR="002165E9" w:rsidRDefault="002165E9" w:rsidP="00B5010D">
      <w:pPr>
        <w:pStyle w:val="Standard"/>
        <w:tabs>
          <w:tab w:val="left" w:pos="720"/>
        </w:tabs>
        <w:rPr>
          <w:bCs/>
        </w:rPr>
      </w:pPr>
    </w:p>
    <w:p w14:paraId="739F7D30" w14:textId="77777777" w:rsidR="002165E9" w:rsidRDefault="002165E9" w:rsidP="00B5010D">
      <w:pPr>
        <w:pStyle w:val="Standard"/>
        <w:tabs>
          <w:tab w:val="left" w:pos="720"/>
        </w:tabs>
        <w:rPr>
          <w:bCs/>
        </w:rPr>
      </w:pPr>
    </w:p>
    <w:p w14:paraId="4892A20F" w14:textId="77777777" w:rsidR="002165E9" w:rsidRDefault="002165E9" w:rsidP="00B5010D">
      <w:pPr>
        <w:pStyle w:val="Standard"/>
        <w:tabs>
          <w:tab w:val="left" w:pos="720"/>
        </w:tabs>
        <w:rPr>
          <w:bCs/>
        </w:rPr>
      </w:pPr>
    </w:p>
    <w:p w14:paraId="3C5FEA99" w14:textId="77777777" w:rsidR="002165E9" w:rsidRDefault="002165E9" w:rsidP="00B5010D">
      <w:pPr>
        <w:pStyle w:val="Standard"/>
        <w:tabs>
          <w:tab w:val="left" w:pos="720"/>
        </w:tabs>
        <w:rPr>
          <w:bCs/>
        </w:rPr>
      </w:pPr>
    </w:p>
    <w:p w14:paraId="46B7BE8E" w14:textId="77777777" w:rsidR="002165E9" w:rsidRDefault="002165E9" w:rsidP="00B5010D">
      <w:pPr>
        <w:pStyle w:val="Standard"/>
        <w:tabs>
          <w:tab w:val="left" w:pos="720"/>
        </w:tabs>
        <w:rPr>
          <w:bCs/>
        </w:rPr>
      </w:pPr>
    </w:p>
    <w:p w14:paraId="5194A59C" w14:textId="77777777" w:rsidR="00B5010D" w:rsidRPr="00B5010D" w:rsidRDefault="00B5010D" w:rsidP="00B5010D">
      <w:pPr>
        <w:pStyle w:val="Standard"/>
        <w:tabs>
          <w:tab w:val="left" w:pos="720"/>
        </w:tabs>
        <w:rPr>
          <w:bCs/>
        </w:rPr>
      </w:pPr>
      <w:r w:rsidRPr="00B5010D">
        <w:rPr>
          <w:bCs/>
        </w:rPr>
        <w:t>PROFESSIONAL ASSOCIATIONS</w:t>
      </w:r>
    </w:p>
    <w:p w14:paraId="4EA23434" w14:textId="77777777" w:rsidR="00B5010D" w:rsidRPr="00BE5B1E" w:rsidRDefault="00B5010D" w:rsidP="00B5010D">
      <w:pPr>
        <w:pStyle w:val="Standard"/>
        <w:tabs>
          <w:tab w:val="left" w:pos="720"/>
        </w:tabs>
        <w:rPr>
          <w:bCs/>
          <w:u w:val="single"/>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600"/>
        <w:gridCol w:w="2062"/>
      </w:tblGrid>
      <w:tr w:rsidR="00B5010D" w:rsidRPr="00566F59" w14:paraId="3E61CA5C" w14:textId="77777777" w:rsidTr="00DA4902">
        <w:tc>
          <w:tcPr>
            <w:tcW w:w="1384" w:type="dxa"/>
            <w:shd w:val="clear" w:color="auto" w:fill="auto"/>
            <w:vAlign w:val="bottom"/>
          </w:tcPr>
          <w:p w14:paraId="3FB98343" w14:textId="77777777" w:rsidR="00B5010D" w:rsidRDefault="00B5010D" w:rsidP="00DA4902">
            <w:pPr>
              <w:keepNext/>
              <w:keepLines/>
              <w:rPr>
                <w:rFonts w:cs="Arial"/>
                <w:b/>
                <w:szCs w:val="22"/>
                <w:u w:val="single"/>
              </w:rPr>
            </w:pPr>
            <w:r w:rsidRPr="00BE5B1E">
              <w:rPr>
                <w:rFonts w:cs="Arial"/>
                <w:b/>
                <w:szCs w:val="22"/>
                <w:u w:val="single"/>
              </w:rPr>
              <w:t>Year</w:t>
            </w:r>
          </w:p>
          <w:p w14:paraId="4AED690C" w14:textId="77777777" w:rsidR="00B5010D" w:rsidRPr="00BE5B1E" w:rsidRDefault="00B5010D" w:rsidP="00DA4902">
            <w:pPr>
              <w:keepNext/>
              <w:keepLines/>
              <w:rPr>
                <w:rFonts w:cs="Arial"/>
                <w:b/>
                <w:szCs w:val="22"/>
                <w:u w:val="single"/>
              </w:rPr>
            </w:pPr>
          </w:p>
        </w:tc>
        <w:tc>
          <w:tcPr>
            <w:tcW w:w="4600" w:type="dxa"/>
            <w:shd w:val="clear" w:color="auto" w:fill="auto"/>
            <w:vAlign w:val="bottom"/>
          </w:tcPr>
          <w:p w14:paraId="10E3C4AF" w14:textId="77777777" w:rsidR="00B5010D" w:rsidRDefault="00B5010D" w:rsidP="00DA4902">
            <w:pPr>
              <w:keepNext/>
              <w:keepLines/>
              <w:tabs>
                <w:tab w:val="left" w:pos="567"/>
              </w:tabs>
              <w:rPr>
                <w:rFonts w:cs="Arial"/>
                <w:b/>
                <w:szCs w:val="22"/>
                <w:u w:val="single"/>
              </w:rPr>
            </w:pPr>
            <w:r w:rsidRPr="00BE5B1E">
              <w:rPr>
                <w:rFonts w:cs="Arial"/>
                <w:b/>
                <w:szCs w:val="22"/>
                <w:u w:val="single"/>
              </w:rPr>
              <w:t>Association</w:t>
            </w:r>
          </w:p>
          <w:p w14:paraId="0CFD2074" w14:textId="77777777" w:rsidR="00B5010D" w:rsidRPr="00BE5B1E" w:rsidRDefault="00B5010D" w:rsidP="00DA4902">
            <w:pPr>
              <w:keepNext/>
              <w:keepLines/>
              <w:tabs>
                <w:tab w:val="left" w:pos="567"/>
              </w:tabs>
              <w:rPr>
                <w:rFonts w:cs="Arial"/>
                <w:b/>
                <w:szCs w:val="22"/>
                <w:u w:val="single"/>
              </w:rPr>
            </w:pPr>
          </w:p>
        </w:tc>
        <w:tc>
          <w:tcPr>
            <w:tcW w:w="2062" w:type="dxa"/>
            <w:shd w:val="clear" w:color="auto" w:fill="auto"/>
            <w:vAlign w:val="bottom"/>
          </w:tcPr>
          <w:p w14:paraId="65D2C26D" w14:textId="77777777" w:rsidR="00B5010D" w:rsidRDefault="00B5010D" w:rsidP="00DA4902">
            <w:pPr>
              <w:keepNext/>
              <w:keepLines/>
              <w:tabs>
                <w:tab w:val="left" w:pos="567"/>
              </w:tabs>
              <w:rPr>
                <w:rFonts w:cs="Arial"/>
                <w:b/>
                <w:szCs w:val="22"/>
                <w:u w:val="single"/>
              </w:rPr>
            </w:pPr>
          </w:p>
          <w:p w14:paraId="6179C9F4" w14:textId="77777777" w:rsidR="00B5010D" w:rsidRDefault="00B5010D" w:rsidP="00DA4902">
            <w:pPr>
              <w:keepNext/>
              <w:keepLines/>
              <w:tabs>
                <w:tab w:val="left" w:pos="567"/>
              </w:tabs>
              <w:rPr>
                <w:rFonts w:cs="Arial"/>
                <w:b/>
                <w:szCs w:val="22"/>
                <w:u w:val="single"/>
              </w:rPr>
            </w:pPr>
            <w:r w:rsidRPr="00BE5B1E">
              <w:rPr>
                <w:rFonts w:cs="Arial"/>
                <w:b/>
                <w:szCs w:val="22"/>
                <w:u w:val="single"/>
              </w:rPr>
              <w:t>Level of Involvement</w:t>
            </w:r>
          </w:p>
          <w:p w14:paraId="1845873C" w14:textId="77777777" w:rsidR="00B5010D" w:rsidRPr="00BE5B1E" w:rsidRDefault="00B5010D" w:rsidP="00DA4902">
            <w:pPr>
              <w:keepNext/>
              <w:keepLines/>
              <w:tabs>
                <w:tab w:val="left" w:pos="567"/>
              </w:tabs>
              <w:rPr>
                <w:rFonts w:cs="Arial"/>
                <w:b/>
                <w:szCs w:val="22"/>
                <w:u w:val="single"/>
              </w:rPr>
            </w:pPr>
          </w:p>
        </w:tc>
      </w:tr>
      <w:tr w:rsidR="00B5010D" w:rsidRPr="00566F59" w14:paraId="4CC7CC38" w14:textId="77777777" w:rsidTr="00DA4902">
        <w:trPr>
          <w:trHeight w:val="958"/>
        </w:trPr>
        <w:tc>
          <w:tcPr>
            <w:tcW w:w="1384" w:type="dxa"/>
            <w:shd w:val="clear" w:color="auto" w:fill="auto"/>
            <w:vAlign w:val="bottom"/>
          </w:tcPr>
          <w:p w14:paraId="489D02CA" w14:textId="65E7E991" w:rsidR="00B5010D" w:rsidRPr="00BE5B1E" w:rsidRDefault="00B5010D" w:rsidP="0037706D">
            <w:r>
              <w:t>2013-</w:t>
            </w:r>
          </w:p>
        </w:tc>
        <w:tc>
          <w:tcPr>
            <w:tcW w:w="4600" w:type="dxa"/>
            <w:shd w:val="clear" w:color="auto" w:fill="auto"/>
            <w:vAlign w:val="bottom"/>
          </w:tcPr>
          <w:p w14:paraId="4A80D147" w14:textId="77777777" w:rsidR="00B5010D" w:rsidRDefault="00B5010D" w:rsidP="00DA4902">
            <w:pPr>
              <w:keepNext/>
              <w:keepLines/>
              <w:tabs>
                <w:tab w:val="left" w:pos="567"/>
              </w:tabs>
              <w:rPr>
                <w:rFonts w:cs="Arial"/>
                <w:b/>
                <w:szCs w:val="22"/>
                <w:u w:val="single"/>
              </w:rPr>
            </w:pPr>
          </w:p>
          <w:p w14:paraId="4AE97F16" w14:textId="77777777" w:rsidR="00B5010D" w:rsidRPr="00BE5B1E" w:rsidRDefault="00B5010D" w:rsidP="00DA4902">
            <w:pPr>
              <w:keepNext/>
              <w:keepLines/>
              <w:tabs>
                <w:tab w:val="left" w:pos="567"/>
              </w:tabs>
              <w:rPr>
                <w:rFonts w:cs="Arial"/>
                <w:b/>
                <w:szCs w:val="22"/>
                <w:u w:val="single"/>
              </w:rPr>
            </w:pPr>
            <w:r>
              <w:t>The Awards to Scholarly Publications Program (Federation for the Humanities and Social Sciences/SSHRC)</w:t>
            </w:r>
          </w:p>
        </w:tc>
        <w:tc>
          <w:tcPr>
            <w:tcW w:w="2062" w:type="dxa"/>
            <w:shd w:val="clear" w:color="auto" w:fill="auto"/>
            <w:vAlign w:val="center"/>
          </w:tcPr>
          <w:p w14:paraId="7ABD5737" w14:textId="77777777" w:rsidR="00B5010D" w:rsidRDefault="00B5010D" w:rsidP="00DA4902">
            <w:r>
              <w:t>Committee Member</w:t>
            </w:r>
          </w:p>
        </w:tc>
      </w:tr>
      <w:tr w:rsidR="00B5010D" w:rsidRPr="00566F59" w14:paraId="69259CA3" w14:textId="77777777" w:rsidTr="00DA4902">
        <w:tc>
          <w:tcPr>
            <w:tcW w:w="1384" w:type="dxa"/>
            <w:vAlign w:val="bottom"/>
          </w:tcPr>
          <w:p w14:paraId="27F26845" w14:textId="565D46F7" w:rsidR="00B5010D" w:rsidRPr="00B232AC" w:rsidRDefault="00B5010D" w:rsidP="00DA4902">
            <w:pPr>
              <w:keepNext/>
              <w:keepLines/>
              <w:rPr>
                <w:rFonts w:cs="Arial"/>
                <w:szCs w:val="22"/>
              </w:rPr>
            </w:pPr>
            <w:r>
              <w:rPr>
                <w:rFonts w:cs="Arial"/>
                <w:szCs w:val="22"/>
              </w:rPr>
              <w:t>2008-</w:t>
            </w:r>
            <w:r w:rsidR="0089011B">
              <w:rPr>
                <w:rFonts w:cs="Arial"/>
                <w:szCs w:val="22"/>
              </w:rPr>
              <w:t>2018</w:t>
            </w:r>
          </w:p>
        </w:tc>
        <w:tc>
          <w:tcPr>
            <w:tcW w:w="4600" w:type="dxa"/>
            <w:vAlign w:val="bottom"/>
          </w:tcPr>
          <w:p w14:paraId="1996F66F" w14:textId="77777777" w:rsidR="00B5010D" w:rsidRPr="00B232AC" w:rsidRDefault="00B5010D" w:rsidP="00DA4902">
            <w:pPr>
              <w:keepNext/>
              <w:keepLines/>
              <w:tabs>
                <w:tab w:val="left" w:pos="567"/>
              </w:tabs>
              <w:rPr>
                <w:rFonts w:cs="Arial"/>
                <w:szCs w:val="22"/>
              </w:rPr>
            </w:pPr>
            <w:r>
              <w:rPr>
                <w:rFonts w:cs="Arial"/>
                <w:szCs w:val="22"/>
              </w:rPr>
              <w:t>Canadian International Council</w:t>
            </w:r>
          </w:p>
        </w:tc>
        <w:tc>
          <w:tcPr>
            <w:tcW w:w="2062" w:type="dxa"/>
            <w:vAlign w:val="bottom"/>
          </w:tcPr>
          <w:p w14:paraId="4F78D238" w14:textId="77777777" w:rsidR="00B5010D" w:rsidRPr="00B232AC" w:rsidRDefault="00B5010D" w:rsidP="00DA4902">
            <w:pPr>
              <w:keepNext/>
              <w:keepLines/>
              <w:tabs>
                <w:tab w:val="left" w:pos="567"/>
              </w:tabs>
              <w:rPr>
                <w:rFonts w:cs="Arial"/>
                <w:szCs w:val="22"/>
              </w:rPr>
            </w:pPr>
            <w:r>
              <w:rPr>
                <w:rFonts w:cs="Arial"/>
                <w:szCs w:val="22"/>
              </w:rPr>
              <w:t>Vice-President, Nipissing Region Branch</w:t>
            </w:r>
          </w:p>
        </w:tc>
      </w:tr>
      <w:tr w:rsidR="00B5010D" w:rsidRPr="00566F59" w14:paraId="791CE5F9" w14:textId="77777777" w:rsidTr="00DA4902">
        <w:tc>
          <w:tcPr>
            <w:tcW w:w="1384" w:type="dxa"/>
            <w:vAlign w:val="bottom"/>
          </w:tcPr>
          <w:p w14:paraId="62F70170" w14:textId="77777777" w:rsidR="00B5010D" w:rsidRPr="00B232AC" w:rsidRDefault="00B5010D" w:rsidP="00DA4902">
            <w:pPr>
              <w:rPr>
                <w:rFonts w:cs="Arial"/>
                <w:szCs w:val="22"/>
              </w:rPr>
            </w:pPr>
            <w:r>
              <w:rPr>
                <w:rFonts w:cs="Arial"/>
                <w:szCs w:val="22"/>
              </w:rPr>
              <w:t>2006-2010</w:t>
            </w:r>
          </w:p>
        </w:tc>
        <w:tc>
          <w:tcPr>
            <w:tcW w:w="4600" w:type="dxa"/>
            <w:vAlign w:val="bottom"/>
          </w:tcPr>
          <w:p w14:paraId="38FF18EE" w14:textId="77777777" w:rsidR="00B5010D" w:rsidRPr="00B232AC" w:rsidRDefault="00B5010D" w:rsidP="00DA4902">
            <w:pPr>
              <w:tabs>
                <w:tab w:val="left" w:pos="567"/>
              </w:tabs>
              <w:rPr>
                <w:rFonts w:cs="Arial"/>
                <w:szCs w:val="22"/>
              </w:rPr>
            </w:pPr>
            <w:r w:rsidRPr="00897B7B">
              <w:rPr>
                <w:bCs/>
                <w:szCs w:val="24"/>
              </w:rPr>
              <w:t>The Society of Existential and Phenomenological Theory and Culture</w:t>
            </w:r>
          </w:p>
        </w:tc>
        <w:tc>
          <w:tcPr>
            <w:tcW w:w="2062" w:type="dxa"/>
            <w:vAlign w:val="bottom"/>
          </w:tcPr>
          <w:p w14:paraId="2D6C23E0" w14:textId="77777777" w:rsidR="00B5010D" w:rsidRDefault="00B5010D" w:rsidP="00DA4902">
            <w:pPr>
              <w:tabs>
                <w:tab w:val="left" w:pos="567"/>
              </w:tabs>
              <w:rPr>
                <w:rFonts w:cs="Arial"/>
                <w:szCs w:val="22"/>
              </w:rPr>
            </w:pPr>
            <w:r>
              <w:rPr>
                <w:rFonts w:cs="Arial"/>
                <w:szCs w:val="22"/>
              </w:rPr>
              <w:t>President 2009-2010</w:t>
            </w:r>
          </w:p>
          <w:p w14:paraId="28A911CE" w14:textId="77777777" w:rsidR="00B5010D" w:rsidRPr="00B232AC" w:rsidRDefault="00B5010D" w:rsidP="00DA4902">
            <w:pPr>
              <w:tabs>
                <w:tab w:val="left" w:pos="567"/>
              </w:tabs>
              <w:rPr>
                <w:rFonts w:cs="Arial"/>
                <w:szCs w:val="22"/>
              </w:rPr>
            </w:pPr>
            <w:r>
              <w:rPr>
                <w:rFonts w:cs="Arial"/>
                <w:szCs w:val="22"/>
              </w:rPr>
              <w:t>Program Chair 2007-2008</w:t>
            </w:r>
          </w:p>
        </w:tc>
      </w:tr>
      <w:tr w:rsidR="00B5010D" w:rsidRPr="00566F59" w14:paraId="1EC345BA" w14:textId="77777777" w:rsidTr="00DA4902">
        <w:tc>
          <w:tcPr>
            <w:tcW w:w="1384" w:type="dxa"/>
            <w:vAlign w:val="bottom"/>
          </w:tcPr>
          <w:p w14:paraId="64AF6F00" w14:textId="77777777" w:rsidR="00B5010D" w:rsidRDefault="00B5010D" w:rsidP="00DA4902">
            <w:pPr>
              <w:rPr>
                <w:rFonts w:cs="Arial"/>
                <w:szCs w:val="22"/>
              </w:rPr>
            </w:pPr>
            <w:r>
              <w:rPr>
                <w:rFonts w:cs="Arial"/>
                <w:szCs w:val="22"/>
              </w:rPr>
              <w:t>2001-</w:t>
            </w:r>
          </w:p>
          <w:p w14:paraId="3942426B" w14:textId="77777777" w:rsidR="00B5010D" w:rsidRPr="00B232AC" w:rsidRDefault="00B5010D" w:rsidP="00DA4902">
            <w:pPr>
              <w:rPr>
                <w:rFonts w:cs="Arial"/>
                <w:szCs w:val="22"/>
              </w:rPr>
            </w:pPr>
          </w:p>
        </w:tc>
        <w:tc>
          <w:tcPr>
            <w:tcW w:w="4600" w:type="dxa"/>
            <w:vAlign w:val="bottom"/>
          </w:tcPr>
          <w:p w14:paraId="3DFAE088" w14:textId="77777777" w:rsidR="00B5010D" w:rsidRDefault="00B5010D" w:rsidP="00DA4902">
            <w:pPr>
              <w:tabs>
                <w:tab w:val="left" w:pos="567"/>
              </w:tabs>
              <w:rPr>
                <w:rFonts w:cs="Arial"/>
                <w:szCs w:val="22"/>
              </w:rPr>
            </w:pPr>
          </w:p>
          <w:p w14:paraId="5C849D31" w14:textId="77777777" w:rsidR="00B5010D" w:rsidRDefault="00B5010D" w:rsidP="00DA4902">
            <w:pPr>
              <w:tabs>
                <w:tab w:val="left" w:pos="567"/>
              </w:tabs>
              <w:rPr>
                <w:rFonts w:cs="Arial"/>
                <w:szCs w:val="22"/>
              </w:rPr>
            </w:pPr>
            <w:r>
              <w:rPr>
                <w:rFonts w:cs="Arial"/>
                <w:szCs w:val="22"/>
              </w:rPr>
              <w:t>The Canadian Political Science Association</w:t>
            </w:r>
          </w:p>
          <w:p w14:paraId="668F4E32" w14:textId="77777777" w:rsidR="00B5010D" w:rsidRPr="00B232AC" w:rsidRDefault="00B5010D" w:rsidP="00DA4902">
            <w:pPr>
              <w:tabs>
                <w:tab w:val="left" w:pos="567"/>
              </w:tabs>
              <w:rPr>
                <w:rFonts w:cs="Arial"/>
                <w:szCs w:val="22"/>
              </w:rPr>
            </w:pPr>
          </w:p>
        </w:tc>
        <w:tc>
          <w:tcPr>
            <w:tcW w:w="2062" w:type="dxa"/>
            <w:vAlign w:val="bottom"/>
          </w:tcPr>
          <w:p w14:paraId="22B7B57F" w14:textId="77777777" w:rsidR="00B5010D" w:rsidRDefault="00B5010D" w:rsidP="00DA4902">
            <w:pPr>
              <w:tabs>
                <w:tab w:val="left" w:pos="567"/>
              </w:tabs>
              <w:rPr>
                <w:rFonts w:cs="Arial"/>
                <w:szCs w:val="22"/>
              </w:rPr>
            </w:pPr>
            <w:r>
              <w:rPr>
                <w:rFonts w:cs="Arial"/>
                <w:szCs w:val="22"/>
              </w:rPr>
              <w:t>Member</w:t>
            </w:r>
          </w:p>
          <w:p w14:paraId="7CBAA119" w14:textId="77777777" w:rsidR="00B5010D" w:rsidRPr="00B232AC" w:rsidRDefault="00B5010D" w:rsidP="00DA4902">
            <w:pPr>
              <w:tabs>
                <w:tab w:val="left" w:pos="567"/>
              </w:tabs>
              <w:rPr>
                <w:rFonts w:cs="Arial"/>
                <w:szCs w:val="22"/>
              </w:rPr>
            </w:pPr>
          </w:p>
        </w:tc>
      </w:tr>
    </w:tbl>
    <w:p w14:paraId="4456BDF9" w14:textId="77777777" w:rsidR="00B5010D" w:rsidRPr="005937D3" w:rsidRDefault="00B5010D" w:rsidP="00B5010D">
      <w:pPr>
        <w:pStyle w:val="Standard"/>
        <w:tabs>
          <w:tab w:val="left" w:pos="720"/>
        </w:tabs>
        <w:rPr>
          <w:b/>
          <w:bCs/>
        </w:rPr>
      </w:pPr>
      <w:r>
        <w:rPr>
          <w:b/>
          <w:bCs/>
        </w:rPr>
        <w:t xml:space="preserve"> </w:t>
      </w:r>
    </w:p>
    <w:p w14:paraId="61DA82DC" w14:textId="77777777" w:rsidR="00410D8F" w:rsidRDefault="00410D8F" w:rsidP="00620967">
      <w:pPr>
        <w:pStyle w:val="NoSpacing"/>
        <w:rPr>
          <w:szCs w:val="24"/>
        </w:rPr>
      </w:pPr>
    </w:p>
    <w:p w14:paraId="16DB0DC9" w14:textId="77777777" w:rsidR="003C0953" w:rsidRPr="00B5010D" w:rsidRDefault="003C0953" w:rsidP="00620967">
      <w:pPr>
        <w:pStyle w:val="NoSpacing"/>
        <w:rPr>
          <w:szCs w:val="24"/>
        </w:rPr>
      </w:pPr>
      <w:r w:rsidRPr="00B5010D">
        <w:rPr>
          <w:szCs w:val="24"/>
        </w:rPr>
        <w:t>NON-REFEREED CONTRIBUTIONS</w:t>
      </w:r>
    </w:p>
    <w:p w14:paraId="6CACA604" w14:textId="77777777" w:rsidR="003C0953" w:rsidRPr="00B5010D" w:rsidRDefault="003C0953" w:rsidP="008019E0">
      <w:pPr>
        <w:rPr>
          <w:szCs w:val="24"/>
        </w:rPr>
      </w:pPr>
    </w:p>
    <w:p w14:paraId="3669EB07" w14:textId="77777777" w:rsidR="003C0953" w:rsidRPr="00B5010D" w:rsidRDefault="003C0953" w:rsidP="003C0953">
      <w:pPr>
        <w:rPr>
          <w:szCs w:val="24"/>
          <w:u w:val="single"/>
        </w:rPr>
      </w:pPr>
      <w:r w:rsidRPr="00B5010D">
        <w:rPr>
          <w:szCs w:val="24"/>
          <w:u w:val="single"/>
        </w:rPr>
        <w:t>Op-Ed</w:t>
      </w:r>
    </w:p>
    <w:p w14:paraId="70718350" w14:textId="77777777" w:rsidR="006C563B" w:rsidRDefault="006C563B" w:rsidP="006C563B"/>
    <w:p w14:paraId="30D4422D" w14:textId="7413AA03" w:rsidR="0089011B" w:rsidRPr="0089011B" w:rsidRDefault="0089011B" w:rsidP="0089011B">
      <w:r>
        <w:t>“</w:t>
      </w:r>
      <w:r w:rsidRPr="0089011B">
        <w:t>Protecting free speech on campus: A solution in search of a problem</w:t>
      </w:r>
      <w:r>
        <w:t>.”</w:t>
      </w:r>
      <w:r w:rsidRPr="0089011B">
        <w:t xml:space="preserve"> </w:t>
      </w:r>
      <w:r>
        <w:t>The Conversation Canada.</w:t>
      </w:r>
      <w:r w:rsidRPr="0089011B">
        <w:t xml:space="preserve"> September 26, 2018</w:t>
      </w:r>
    </w:p>
    <w:p w14:paraId="59FB8A65" w14:textId="3C4B2B38" w:rsidR="0089011B" w:rsidRPr="0089011B" w:rsidRDefault="0089011B" w:rsidP="0089011B"/>
    <w:p w14:paraId="4B425754" w14:textId="1639CFD5" w:rsidR="0089011B" w:rsidRDefault="0089011B" w:rsidP="004065CA">
      <w:r>
        <w:tab/>
        <w:t xml:space="preserve">Reprinted in Academic Matters and The National Post. </w:t>
      </w:r>
    </w:p>
    <w:p w14:paraId="4B1D0E34" w14:textId="77777777" w:rsidR="0089011B" w:rsidRDefault="0089011B" w:rsidP="004065CA"/>
    <w:p w14:paraId="4CB37677" w14:textId="1D874937" w:rsidR="0089011B" w:rsidRPr="0089011B" w:rsidRDefault="0089011B" w:rsidP="0089011B">
      <w:r>
        <w:t xml:space="preserve"> “</w:t>
      </w:r>
      <w:r w:rsidRPr="0089011B">
        <w:t>The strange origins of the free speech warriors</w:t>
      </w:r>
      <w:r>
        <w:t>.”</w:t>
      </w:r>
      <w:r w:rsidRPr="0089011B">
        <w:t xml:space="preserve"> </w:t>
      </w:r>
      <w:r>
        <w:t>The Conversation Canada.</w:t>
      </w:r>
      <w:r w:rsidRPr="0089011B">
        <w:t xml:space="preserve"> </w:t>
      </w:r>
      <w:r w:rsidR="00186F3B">
        <w:t xml:space="preserve"> </w:t>
      </w:r>
      <w:r w:rsidRPr="0089011B">
        <w:t>June 24, 2018</w:t>
      </w:r>
    </w:p>
    <w:p w14:paraId="1FC50F7C" w14:textId="77777777" w:rsidR="0089011B" w:rsidRDefault="0089011B" w:rsidP="004065CA"/>
    <w:p w14:paraId="69E0B1CB" w14:textId="0E1A2EEF" w:rsidR="00186F3B" w:rsidRDefault="00186F3B" w:rsidP="004065CA">
      <w:r>
        <w:tab/>
        <w:t xml:space="preserve">Reprinted in The National Post and The Star Phoenix. </w:t>
      </w:r>
    </w:p>
    <w:p w14:paraId="6C11A251" w14:textId="77777777" w:rsidR="00186F3B" w:rsidRDefault="00186F3B" w:rsidP="004065CA"/>
    <w:p w14:paraId="0148B8B6" w14:textId="2512D0B5" w:rsidR="004065CA" w:rsidRDefault="004065CA" w:rsidP="004065CA">
      <w:r>
        <w:t>“</w:t>
      </w:r>
      <w:r w:rsidRPr="004065CA">
        <w:t>Is Jordan Peterson the philosopher of the fake news era?</w:t>
      </w:r>
      <w:r>
        <w:t>” The Conversation Canada. February 14, 2018.</w:t>
      </w:r>
    </w:p>
    <w:p w14:paraId="7FACD921" w14:textId="77777777" w:rsidR="004065CA" w:rsidRDefault="004065CA" w:rsidP="004065CA"/>
    <w:p w14:paraId="5DDD840C" w14:textId="0CC07CD8" w:rsidR="004065CA" w:rsidRPr="004065CA" w:rsidRDefault="004065CA" w:rsidP="004065CA">
      <w:r>
        <w:tab/>
        <w:t>Reprinted in the National Post, The Ottawa Citizen and iPolitics.</w:t>
      </w:r>
    </w:p>
    <w:p w14:paraId="5DE2C022" w14:textId="77777777" w:rsidR="004065CA" w:rsidRDefault="004065CA" w:rsidP="006C563B"/>
    <w:p w14:paraId="625DF10C" w14:textId="25B7E550" w:rsidR="006C563B" w:rsidRPr="006C563B" w:rsidRDefault="006C563B" w:rsidP="006C563B">
      <w:r>
        <w:lastRenderedPageBreak/>
        <w:t>“</w:t>
      </w:r>
      <w:r w:rsidRPr="006C563B">
        <w:t>Who has the right to Ontario’s Algonquin lands?</w:t>
      </w:r>
      <w:r>
        <w:t>” TV Ontario (TVO.org, Current Affairs).</w:t>
      </w:r>
      <w:r w:rsidRPr="006C563B">
        <w:t> </w:t>
      </w:r>
    </w:p>
    <w:p w14:paraId="48F54A6D" w14:textId="37E3FE96" w:rsidR="006C563B" w:rsidRPr="006C563B" w:rsidRDefault="006C563B" w:rsidP="006C563B">
      <w:r w:rsidRPr="006C563B">
        <w:t>Nov 21, 2017</w:t>
      </w:r>
      <w:r>
        <w:t>.</w:t>
      </w:r>
    </w:p>
    <w:p w14:paraId="26E9E8C2" w14:textId="77777777" w:rsidR="006C563B" w:rsidRPr="006C563B" w:rsidRDefault="006C563B" w:rsidP="006C563B"/>
    <w:p w14:paraId="71D52D86" w14:textId="59F51992" w:rsidR="006C563B" w:rsidRPr="006C563B" w:rsidRDefault="006C563B" w:rsidP="006C563B">
      <w:r>
        <w:t>“</w:t>
      </w:r>
      <w:r w:rsidRPr="006C563B">
        <w:t>Support us, but leave us alone: Northern Ontario’s paradox</w:t>
      </w:r>
      <w:r>
        <w:t>.” TV Ontario (TVO.org, Current Affairs).</w:t>
      </w:r>
      <w:r w:rsidRPr="006C563B">
        <w:t> </w:t>
      </w:r>
    </w:p>
    <w:p w14:paraId="1A40517D" w14:textId="5C0B485D" w:rsidR="006C563B" w:rsidRPr="006C563B" w:rsidRDefault="006C563B" w:rsidP="006C563B">
      <w:r w:rsidRPr="006C563B">
        <w:t>Oct 06, 2017</w:t>
      </w:r>
      <w:r>
        <w:t>.</w:t>
      </w:r>
    </w:p>
    <w:p w14:paraId="7CD1E366" w14:textId="77777777" w:rsidR="006C563B" w:rsidRDefault="006C563B" w:rsidP="006C563B"/>
    <w:p w14:paraId="7E6648A0" w14:textId="437EBEFB" w:rsidR="006C563B" w:rsidRPr="006C563B" w:rsidRDefault="006C563B" w:rsidP="006C563B">
      <w:r>
        <w:t>“</w:t>
      </w:r>
      <w:r w:rsidRPr="006C563B">
        <w:t>Why Ontario must take action on the Energy East pipeline</w:t>
      </w:r>
      <w:r>
        <w:t>.” TV Ontario (TVO.org, Current Affairs).</w:t>
      </w:r>
      <w:r w:rsidRPr="006C563B">
        <w:t> Sep 13, 2017</w:t>
      </w:r>
      <w:r>
        <w:t>.</w:t>
      </w:r>
    </w:p>
    <w:p w14:paraId="3F30840D" w14:textId="77777777" w:rsidR="006C563B" w:rsidRDefault="006C563B" w:rsidP="003A7FD3"/>
    <w:p w14:paraId="40D34D61" w14:textId="060F21D3" w:rsidR="0037706D" w:rsidRPr="0037706D" w:rsidRDefault="0037706D" w:rsidP="0037706D">
      <w:r>
        <w:t>“</w:t>
      </w:r>
      <w:r w:rsidRPr="0037706D">
        <w:t>The north wants in: Why new ridings in Ontario’s most remote region won’t curb northern alienation</w:t>
      </w:r>
      <w:r>
        <w:t>.” TV Ontario (TVO.org, Current Affairs). August 23, 2017.</w:t>
      </w:r>
    </w:p>
    <w:p w14:paraId="2CD12B73" w14:textId="77777777" w:rsidR="0037706D" w:rsidRDefault="0037706D" w:rsidP="00B605E4"/>
    <w:p w14:paraId="121638A9" w14:textId="14F5D10F" w:rsidR="002165E9" w:rsidRDefault="002165E9" w:rsidP="00B605E4">
      <w:r>
        <w:t>“Barack Obama is the Founder of Donald Trump.</w:t>
      </w:r>
      <w:r w:rsidR="0037706D">
        <w:t>”</w:t>
      </w:r>
      <w:r>
        <w:t xml:space="preserve"> </w:t>
      </w:r>
      <w:r w:rsidRPr="002165E9">
        <w:rPr>
          <w:i/>
        </w:rPr>
        <w:t>The Hill</w:t>
      </w:r>
      <w:r>
        <w:t>. August 25, 2016.</w:t>
      </w:r>
    </w:p>
    <w:p w14:paraId="79887485" w14:textId="77777777" w:rsidR="002165E9" w:rsidRDefault="002165E9" w:rsidP="00B605E4"/>
    <w:p w14:paraId="6E3D628F" w14:textId="054D03B5" w:rsidR="00C8319F" w:rsidRDefault="00C8319F" w:rsidP="00B605E4">
      <w:r>
        <w:t xml:space="preserve">“Does Critical Thinking Conflict with Well-Being?” </w:t>
      </w:r>
      <w:r w:rsidRPr="00C8319F">
        <w:rPr>
          <w:i/>
        </w:rPr>
        <w:t xml:space="preserve">The </w:t>
      </w:r>
      <w:r w:rsidR="00F761E6">
        <w:rPr>
          <w:i/>
        </w:rPr>
        <w:t xml:space="preserve">North Bay </w:t>
      </w:r>
      <w:r w:rsidRPr="00C8319F">
        <w:rPr>
          <w:i/>
        </w:rPr>
        <w:t>Nugget</w:t>
      </w:r>
      <w:r>
        <w:t>. February 12, 2016.</w:t>
      </w:r>
    </w:p>
    <w:p w14:paraId="43FAEC94" w14:textId="77777777" w:rsidR="00C8319F" w:rsidRDefault="00C8319F" w:rsidP="00B605E4"/>
    <w:p w14:paraId="0795B9C3" w14:textId="59684285" w:rsidR="007C5AAE" w:rsidRDefault="007C5AAE" w:rsidP="00B605E4">
      <w:r>
        <w:t xml:space="preserve">“Does Social Media Cause Terrorism?” </w:t>
      </w:r>
      <w:r w:rsidRPr="007C5AAE">
        <w:rPr>
          <w:i/>
        </w:rPr>
        <w:t>Open Canada</w:t>
      </w:r>
      <w:r>
        <w:t>. January 5, 2016.</w:t>
      </w:r>
    </w:p>
    <w:p w14:paraId="16043553" w14:textId="77777777" w:rsidR="007C5AAE" w:rsidRDefault="007C5AAE" w:rsidP="00B605E4"/>
    <w:p w14:paraId="7DF91F20" w14:textId="2C7109E7" w:rsidR="007C5AAE" w:rsidRDefault="007C5AAE" w:rsidP="00B605E4">
      <w:r>
        <w:t xml:space="preserve">“The four characteristics of Trumpism.” </w:t>
      </w:r>
      <w:r w:rsidRPr="007C5AAE">
        <w:rPr>
          <w:i/>
        </w:rPr>
        <w:t>The Hill</w:t>
      </w:r>
      <w:r>
        <w:t>. January 5, 2016.</w:t>
      </w:r>
    </w:p>
    <w:p w14:paraId="592C1BB7" w14:textId="77777777" w:rsidR="007C5AAE" w:rsidRDefault="007C5AAE" w:rsidP="00B605E4"/>
    <w:p w14:paraId="2E3C0B39" w14:textId="4C6A4B25" w:rsidR="0006392A" w:rsidRDefault="0006392A" w:rsidP="00B605E4">
      <w:r w:rsidRPr="00B605E4">
        <w:t>“</w:t>
      </w:r>
      <w:r w:rsidR="00B605E4" w:rsidRPr="00B605E4">
        <w:t>Canada’s reputation for tolerance may fuel U.S. border anxiety</w:t>
      </w:r>
      <w:r w:rsidRPr="00B605E4">
        <w:t>.”</w:t>
      </w:r>
      <w:r>
        <w:t xml:space="preserve"> </w:t>
      </w:r>
      <w:r w:rsidRPr="0006392A">
        <w:rPr>
          <w:i/>
        </w:rPr>
        <w:t>The Globe and Mail</w:t>
      </w:r>
      <w:r>
        <w:t>. December 14, 2015.</w:t>
      </w:r>
    </w:p>
    <w:p w14:paraId="50875D07" w14:textId="77777777" w:rsidR="0006392A" w:rsidRDefault="0006392A" w:rsidP="003A7FD3"/>
    <w:p w14:paraId="0EEC2A7E" w14:textId="2FE05779" w:rsidR="0006392A" w:rsidRPr="0006392A" w:rsidRDefault="0006392A" w:rsidP="003A7FD3">
      <w:r>
        <w:t xml:space="preserve">“Machiavelli and ISIS.” </w:t>
      </w:r>
      <w:r w:rsidRPr="0006392A">
        <w:rPr>
          <w:i/>
        </w:rPr>
        <w:t>The Hill</w:t>
      </w:r>
      <w:r>
        <w:t>.  December 8, 2015.</w:t>
      </w:r>
    </w:p>
    <w:p w14:paraId="1DE508CF" w14:textId="77777777" w:rsidR="00A771E8" w:rsidRPr="00A771E8" w:rsidRDefault="00A771E8" w:rsidP="00A771E8"/>
    <w:p w14:paraId="30BDBFEF" w14:textId="3B960D3B" w:rsidR="00A771E8" w:rsidRPr="00A771E8" w:rsidRDefault="00A771E8" w:rsidP="00A771E8">
      <w:r>
        <w:t>“</w:t>
      </w:r>
      <w:r w:rsidRPr="00A771E8">
        <w:t>Security after Paris: Is Israel our future?</w:t>
      </w:r>
      <w:r>
        <w:t xml:space="preserve">” </w:t>
      </w:r>
      <w:r w:rsidRPr="00A771E8">
        <w:rPr>
          <w:i/>
        </w:rPr>
        <w:t>Open Canada</w:t>
      </w:r>
      <w:r>
        <w:t>. December 7, 2015.</w:t>
      </w:r>
    </w:p>
    <w:p w14:paraId="7EFCDF8D" w14:textId="77777777" w:rsidR="00A771E8" w:rsidRDefault="00A771E8" w:rsidP="00B55F6C"/>
    <w:p w14:paraId="2EAEAD11" w14:textId="73102A70" w:rsidR="00B55F6C" w:rsidRPr="00B55F6C" w:rsidRDefault="00B55F6C" w:rsidP="00B55F6C">
      <w:r>
        <w:t>“</w:t>
      </w:r>
      <w:r w:rsidRPr="00B55F6C">
        <w:t>Of escalators and quagmires</w:t>
      </w:r>
      <w:r>
        <w:t xml:space="preserve">.” </w:t>
      </w:r>
      <w:r w:rsidRPr="00B55F6C">
        <w:rPr>
          <w:i/>
        </w:rPr>
        <w:t>The Hill</w:t>
      </w:r>
      <w:r>
        <w:t xml:space="preserve">.  </w:t>
      </w:r>
      <w:r w:rsidRPr="00B55F6C">
        <w:t>December 01, 2015</w:t>
      </w:r>
      <w:r>
        <w:t xml:space="preserve"> </w:t>
      </w:r>
    </w:p>
    <w:p w14:paraId="4257739E" w14:textId="77777777" w:rsidR="00B55F6C" w:rsidRPr="003A7FD3" w:rsidRDefault="00B55F6C" w:rsidP="003A7FD3"/>
    <w:p w14:paraId="37EEBD39" w14:textId="7C645719" w:rsidR="003A7FD3" w:rsidRPr="003A7FD3" w:rsidRDefault="003A7FD3" w:rsidP="003A7FD3">
      <w:r>
        <w:t>“</w:t>
      </w:r>
      <w:r w:rsidRPr="003A7FD3">
        <w:t>Canada’s climate solution may offer more comfort than change</w:t>
      </w:r>
      <w:r>
        <w:t xml:space="preserve">.” </w:t>
      </w:r>
      <w:r w:rsidRPr="00B55F6C">
        <w:rPr>
          <w:i/>
        </w:rPr>
        <w:t>The Globe and Mail</w:t>
      </w:r>
      <w:r>
        <w:t>. Report on Business Commentary. Nov. 24, 2015.</w:t>
      </w:r>
    </w:p>
    <w:p w14:paraId="202481AF" w14:textId="306E63A7" w:rsidR="003A7FD3" w:rsidRPr="003A7FD3" w:rsidRDefault="003A7FD3" w:rsidP="00046791">
      <w:r>
        <w:t xml:space="preserve"> </w:t>
      </w:r>
    </w:p>
    <w:p w14:paraId="430B95F4" w14:textId="7B90F5BA" w:rsidR="00E23C37" w:rsidRDefault="00E23C37" w:rsidP="00046791">
      <w:pPr>
        <w:rPr>
          <w:szCs w:val="24"/>
        </w:rPr>
      </w:pPr>
      <w:r>
        <w:rPr>
          <w:szCs w:val="24"/>
        </w:rPr>
        <w:t xml:space="preserve">“Do Performance Enhancing Drugs Belong in your kids locker room?” </w:t>
      </w:r>
      <w:r w:rsidRPr="00E23C37">
        <w:rPr>
          <w:i/>
          <w:szCs w:val="24"/>
        </w:rPr>
        <w:t>The Globe and Mail</w:t>
      </w:r>
      <w:r>
        <w:rPr>
          <w:szCs w:val="24"/>
        </w:rPr>
        <w:t>. Globe Debate. November 11</w:t>
      </w:r>
      <w:r w:rsidRPr="00E23C37">
        <w:rPr>
          <w:szCs w:val="24"/>
          <w:vertAlign w:val="superscript"/>
        </w:rPr>
        <w:t>th</w:t>
      </w:r>
      <w:r>
        <w:rPr>
          <w:szCs w:val="24"/>
        </w:rPr>
        <w:t xml:space="preserve">, 2015. </w:t>
      </w:r>
    </w:p>
    <w:p w14:paraId="2E849D17" w14:textId="77777777" w:rsidR="00E23C37" w:rsidRDefault="00E23C37" w:rsidP="00046791">
      <w:pPr>
        <w:rPr>
          <w:szCs w:val="24"/>
        </w:rPr>
      </w:pPr>
    </w:p>
    <w:p w14:paraId="47A04B7F" w14:textId="0F019A04" w:rsidR="009E273D" w:rsidRDefault="009E273D" w:rsidP="00046791">
      <w:pPr>
        <w:rPr>
          <w:szCs w:val="24"/>
        </w:rPr>
      </w:pPr>
      <w:r>
        <w:rPr>
          <w:szCs w:val="24"/>
        </w:rPr>
        <w:t xml:space="preserve">“Professor Pickets for Nipissing.” </w:t>
      </w:r>
      <w:r w:rsidRPr="0006392A">
        <w:rPr>
          <w:i/>
          <w:szCs w:val="24"/>
        </w:rPr>
        <w:t>The North Bay Nugget</w:t>
      </w:r>
      <w:r>
        <w:rPr>
          <w:szCs w:val="24"/>
        </w:rPr>
        <w:t>. Commentary. November 6</w:t>
      </w:r>
      <w:r w:rsidRPr="009E273D">
        <w:rPr>
          <w:szCs w:val="24"/>
          <w:vertAlign w:val="superscript"/>
        </w:rPr>
        <w:t>th</w:t>
      </w:r>
      <w:r>
        <w:rPr>
          <w:szCs w:val="24"/>
        </w:rPr>
        <w:t>, 2015.</w:t>
      </w:r>
    </w:p>
    <w:p w14:paraId="6B7D2252" w14:textId="77777777" w:rsidR="009E273D" w:rsidRDefault="009E273D" w:rsidP="00046791">
      <w:pPr>
        <w:rPr>
          <w:szCs w:val="24"/>
        </w:rPr>
      </w:pPr>
    </w:p>
    <w:p w14:paraId="3FBB14DC" w14:textId="77777777" w:rsidR="00046791" w:rsidRPr="00727953" w:rsidRDefault="00046791" w:rsidP="00046791">
      <w:pPr>
        <w:rPr>
          <w:szCs w:val="24"/>
        </w:rPr>
      </w:pPr>
      <w:r>
        <w:rPr>
          <w:szCs w:val="24"/>
        </w:rPr>
        <w:t xml:space="preserve">“Disinterest in Government a Threat to Democracy.” </w:t>
      </w:r>
      <w:r w:rsidRPr="00727953">
        <w:rPr>
          <w:i/>
          <w:szCs w:val="24"/>
        </w:rPr>
        <w:t xml:space="preserve">The </w:t>
      </w:r>
      <w:r w:rsidRPr="00B5010D">
        <w:rPr>
          <w:i/>
          <w:szCs w:val="24"/>
        </w:rPr>
        <w:t xml:space="preserve">North Bay </w:t>
      </w:r>
      <w:r w:rsidRPr="00727953">
        <w:rPr>
          <w:i/>
          <w:szCs w:val="24"/>
        </w:rPr>
        <w:t>Nugget</w:t>
      </w:r>
      <w:r>
        <w:rPr>
          <w:szCs w:val="24"/>
        </w:rPr>
        <w:t>. Commentary. March 26</w:t>
      </w:r>
      <w:r w:rsidRPr="00727953">
        <w:rPr>
          <w:szCs w:val="24"/>
          <w:vertAlign w:val="superscript"/>
        </w:rPr>
        <w:t>th</w:t>
      </w:r>
      <w:r>
        <w:rPr>
          <w:szCs w:val="24"/>
        </w:rPr>
        <w:t>, 2015.</w:t>
      </w:r>
    </w:p>
    <w:p w14:paraId="071C1B02" w14:textId="77777777" w:rsidR="00046791" w:rsidRDefault="00046791" w:rsidP="003C0953">
      <w:pPr>
        <w:rPr>
          <w:szCs w:val="24"/>
        </w:rPr>
      </w:pPr>
    </w:p>
    <w:p w14:paraId="5C44E275" w14:textId="77777777" w:rsidR="00727953" w:rsidRPr="00727953" w:rsidRDefault="00727953" w:rsidP="003C0953">
      <w:pPr>
        <w:rPr>
          <w:szCs w:val="24"/>
        </w:rPr>
      </w:pPr>
      <w:r>
        <w:rPr>
          <w:szCs w:val="24"/>
        </w:rPr>
        <w:t xml:space="preserve">“Nomination Process Cries out For Regulation.” </w:t>
      </w:r>
      <w:r w:rsidRPr="00727953">
        <w:rPr>
          <w:i/>
          <w:szCs w:val="24"/>
        </w:rPr>
        <w:t xml:space="preserve">The </w:t>
      </w:r>
      <w:r w:rsidRPr="00B5010D">
        <w:rPr>
          <w:i/>
          <w:szCs w:val="24"/>
        </w:rPr>
        <w:t xml:space="preserve">North Bay </w:t>
      </w:r>
      <w:r w:rsidRPr="00727953">
        <w:rPr>
          <w:i/>
          <w:szCs w:val="24"/>
        </w:rPr>
        <w:t>Nugget</w:t>
      </w:r>
      <w:r>
        <w:rPr>
          <w:szCs w:val="24"/>
        </w:rPr>
        <w:t>. Commentary. March 19</w:t>
      </w:r>
      <w:r w:rsidRPr="00727953">
        <w:rPr>
          <w:szCs w:val="24"/>
          <w:vertAlign w:val="superscript"/>
        </w:rPr>
        <w:t>th</w:t>
      </w:r>
      <w:r>
        <w:rPr>
          <w:szCs w:val="24"/>
        </w:rPr>
        <w:t>, 2015.</w:t>
      </w:r>
    </w:p>
    <w:p w14:paraId="59B08E53" w14:textId="77777777" w:rsidR="00727953" w:rsidRPr="00B5010D" w:rsidRDefault="00727953" w:rsidP="003C0953">
      <w:pPr>
        <w:rPr>
          <w:szCs w:val="24"/>
          <w:u w:val="single"/>
        </w:rPr>
      </w:pPr>
    </w:p>
    <w:p w14:paraId="6550EE9A" w14:textId="77777777" w:rsidR="003C0953" w:rsidRPr="00B5010D" w:rsidRDefault="003C0953" w:rsidP="003C0953">
      <w:pPr>
        <w:rPr>
          <w:szCs w:val="24"/>
        </w:rPr>
      </w:pPr>
      <w:r w:rsidRPr="00B5010D">
        <w:rPr>
          <w:szCs w:val="24"/>
        </w:rPr>
        <w:t xml:space="preserve">“The Charter of Quebec Values is UnCanadian and that is the Point.” </w:t>
      </w:r>
      <w:r w:rsidRPr="00B5010D">
        <w:rPr>
          <w:i/>
          <w:szCs w:val="24"/>
        </w:rPr>
        <w:t>The</w:t>
      </w:r>
      <w:r w:rsidR="00727953">
        <w:rPr>
          <w:i/>
          <w:szCs w:val="24"/>
        </w:rPr>
        <w:t xml:space="preserve"> </w:t>
      </w:r>
      <w:r w:rsidR="00727953" w:rsidRPr="00B5010D">
        <w:rPr>
          <w:i/>
          <w:szCs w:val="24"/>
        </w:rPr>
        <w:t>North Bay</w:t>
      </w:r>
      <w:r w:rsidRPr="00B5010D">
        <w:rPr>
          <w:i/>
          <w:szCs w:val="24"/>
        </w:rPr>
        <w:t xml:space="preserve"> Nugget</w:t>
      </w:r>
      <w:r w:rsidRPr="00B5010D">
        <w:rPr>
          <w:szCs w:val="24"/>
        </w:rPr>
        <w:t>. Commentary A4. October 24</w:t>
      </w:r>
      <w:r w:rsidRPr="00B5010D">
        <w:rPr>
          <w:szCs w:val="24"/>
          <w:vertAlign w:val="superscript"/>
        </w:rPr>
        <w:t>th</w:t>
      </w:r>
      <w:r w:rsidRPr="00B5010D">
        <w:rPr>
          <w:szCs w:val="24"/>
        </w:rPr>
        <w:t>, 2013.</w:t>
      </w:r>
    </w:p>
    <w:p w14:paraId="6CDE6BB9" w14:textId="77777777" w:rsidR="003C0953" w:rsidRPr="00B5010D" w:rsidRDefault="003C0953" w:rsidP="003C0953">
      <w:pPr>
        <w:rPr>
          <w:szCs w:val="24"/>
        </w:rPr>
      </w:pPr>
    </w:p>
    <w:p w14:paraId="2BD799FC" w14:textId="3C1A7149" w:rsidR="003C0953" w:rsidRPr="00B5010D" w:rsidRDefault="003C0953" w:rsidP="003C0953">
      <w:pPr>
        <w:pStyle w:val="Standard"/>
        <w:tabs>
          <w:tab w:val="left" w:pos="720"/>
        </w:tabs>
        <w:rPr>
          <w:szCs w:val="24"/>
        </w:rPr>
      </w:pPr>
      <w:r w:rsidRPr="00B5010D">
        <w:rPr>
          <w:szCs w:val="24"/>
        </w:rPr>
        <w:t xml:space="preserve">“Technology is Blurring the Lines Between Work and Play.” </w:t>
      </w:r>
      <w:r w:rsidRPr="00B5010D">
        <w:rPr>
          <w:i/>
          <w:szCs w:val="24"/>
        </w:rPr>
        <w:t>The Globe and Mail</w:t>
      </w:r>
      <w:r w:rsidRPr="00B5010D">
        <w:rPr>
          <w:szCs w:val="24"/>
        </w:rPr>
        <w:t>. Op-Ed A17. Monday, February 11, 2013. (Editor’s Pick).</w:t>
      </w:r>
    </w:p>
    <w:p w14:paraId="093B231B" w14:textId="77777777" w:rsidR="003C0953" w:rsidRPr="00B5010D" w:rsidRDefault="003C0953" w:rsidP="003C0953">
      <w:pPr>
        <w:pStyle w:val="Standard"/>
        <w:tabs>
          <w:tab w:val="left" w:pos="720"/>
        </w:tabs>
        <w:rPr>
          <w:szCs w:val="24"/>
        </w:rPr>
      </w:pPr>
    </w:p>
    <w:p w14:paraId="3CBE6C05" w14:textId="77777777" w:rsidR="003C0953" w:rsidRPr="00B5010D" w:rsidRDefault="003C0953" w:rsidP="003C0953">
      <w:pPr>
        <w:pStyle w:val="Standard"/>
        <w:tabs>
          <w:tab w:val="left" w:pos="720"/>
        </w:tabs>
        <w:ind w:left="720"/>
        <w:rPr>
          <w:szCs w:val="24"/>
        </w:rPr>
      </w:pPr>
      <w:r w:rsidRPr="00B5010D">
        <w:rPr>
          <w:szCs w:val="24"/>
        </w:rPr>
        <w:t xml:space="preserve">Reprinted in </w:t>
      </w:r>
      <w:r w:rsidRPr="00B5010D">
        <w:rPr>
          <w:i/>
          <w:szCs w:val="24"/>
        </w:rPr>
        <w:t>Technically Speaking: English at Work</w:t>
      </w:r>
      <w:r w:rsidRPr="00B5010D">
        <w:rPr>
          <w:szCs w:val="24"/>
        </w:rPr>
        <w:t>, Third Edition. 2014. Ed. Susan Quirk Drolet and Ann Farell Seguin. Pearson: Montreal.</w:t>
      </w:r>
    </w:p>
    <w:p w14:paraId="7042D1E8" w14:textId="77777777" w:rsidR="003C0953" w:rsidRPr="00B5010D" w:rsidRDefault="003C0953" w:rsidP="003C0953">
      <w:pPr>
        <w:rPr>
          <w:szCs w:val="24"/>
        </w:rPr>
      </w:pPr>
    </w:p>
    <w:p w14:paraId="4E7BA62B" w14:textId="6EA70789" w:rsidR="003C0953" w:rsidRPr="00186F3B" w:rsidRDefault="003C0953" w:rsidP="003C0953">
      <w:pPr>
        <w:pStyle w:val="Standard"/>
        <w:tabs>
          <w:tab w:val="left" w:pos="720"/>
        </w:tabs>
        <w:rPr>
          <w:szCs w:val="24"/>
        </w:rPr>
      </w:pPr>
      <w:r w:rsidRPr="00B5010D">
        <w:rPr>
          <w:szCs w:val="24"/>
          <w:u w:val="single"/>
        </w:rPr>
        <w:t xml:space="preserve">Mass Media Interviews and Commentary </w:t>
      </w:r>
      <w:r w:rsidR="00186F3B">
        <w:rPr>
          <w:szCs w:val="24"/>
        </w:rPr>
        <w:t>(Note: I stopped keeping track of these interviews in 2019 as there were too many.)</w:t>
      </w:r>
    </w:p>
    <w:p w14:paraId="78A2A73E" w14:textId="77777777" w:rsidR="003C0953" w:rsidRPr="00B5010D" w:rsidRDefault="003C0953" w:rsidP="003C0953">
      <w:pPr>
        <w:pStyle w:val="Standard"/>
        <w:tabs>
          <w:tab w:val="left" w:pos="720"/>
        </w:tabs>
        <w:rPr>
          <w:szCs w:val="24"/>
        </w:rPr>
      </w:pPr>
    </w:p>
    <w:p w14:paraId="12F6FDBF" w14:textId="77777777" w:rsidR="003C0953" w:rsidRPr="00B5010D" w:rsidRDefault="003C0953" w:rsidP="003C0953">
      <w:pPr>
        <w:pStyle w:val="Standard"/>
        <w:tabs>
          <w:tab w:val="left" w:pos="720"/>
        </w:tabs>
        <w:rPr>
          <w:b/>
          <w:szCs w:val="24"/>
        </w:rPr>
      </w:pPr>
      <w:r w:rsidRPr="00B5010D">
        <w:rPr>
          <w:b/>
          <w:szCs w:val="24"/>
        </w:rPr>
        <w:tab/>
        <w:t>Newspaper</w:t>
      </w:r>
    </w:p>
    <w:p w14:paraId="2871448E" w14:textId="77777777" w:rsidR="003C0953" w:rsidRPr="00B5010D" w:rsidRDefault="003C0953" w:rsidP="003C0953">
      <w:pPr>
        <w:pStyle w:val="Standard"/>
        <w:tabs>
          <w:tab w:val="left" w:pos="720"/>
        </w:tabs>
        <w:rPr>
          <w:szCs w:val="24"/>
        </w:rPr>
      </w:pPr>
    </w:p>
    <w:p w14:paraId="1C5FCFF5" w14:textId="77777777" w:rsidR="003C0953" w:rsidRPr="00B5010D" w:rsidRDefault="003C0953" w:rsidP="003C0953">
      <w:pPr>
        <w:pStyle w:val="Standard"/>
        <w:tabs>
          <w:tab w:val="left" w:pos="720"/>
        </w:tabs>
        <w:rPr>
          <w:szCs w:val="24"/>
        </w:rPr>
      </w:pPr>
      <w:r w:rsidRPr="00B5010D">
        <w:rPr>
          <w:szCs w:val="24"/>
        </w:rPr>
        <w:t xml:space="preserve"> “2011 Ontario Election.” </w:t>
      </w:r>
      <w:r w:rsidRPr="00B5010D">
        <w:rPr>
          <w:i/>
          <w:szCs w:val="24"/>
        </w:rPr>
        <w:t>The Toronto Star</w:t>
      </w:r>
      <w:r w:rsidRPr="00B5010D">
        <w:rPr>
          <w:szCs w:val="24"/>
        </w:rPr>
        <w:t>. September 7- October 6, 2011.</w:t>
      </w:r>
    </w:p>
    <w:p w14:paraId="22B9B1B6" w14:textId="77777777" w:rsidR="003C0953" w:rsidRPr="00B5010D" w:rsidRDefault="003C0953" w:rsidP="003C0953">
      <w:pPr>
        <w:pStyle w:val="Standard"/>
        <w:tabs>
          <w:tab w:val="left" w:pos="720"/>
        </w:tabs>
        <w:rPr>
          <w:szCs w:val="24"/>
        </w:rPr>
      </w:pPr>
      <w:r w:rsidRPr="00B5010D">
        <w:rPr>
          <w:szCs w:val="24"/>
        </w:rPr>
        <w:t xml:space="preserve">“A Real Horse Race in Ontario.” </w:t>
      </w:r>
      <w:r w:rsidRPr="00B5010D">
        <w:rPr>
          <w:i/>
          <w:szCs w:val="24"/>
        </w:rPr>
        <w:t>National Post</w:t>
      </w:r>
      <w:r w:rsidRPr="00B5010D">
        <w:rPr>
          <w:szCs w:val="24"/>
        </w:rPr>
        <w:t xml:space="preserve">. </w:t>
      </w:r>
      <w:r w:rsidRPr="00B5010D">
        <w:rPr>
          <w:rStyle w:val="nptxtdim"/>
          <w:szCs w:val="24"/>
        </w:rPr>
        <w:t>September 7, 2011</w:t>
      </w:r>
    </w:p>
    <w:p w14:paraId="48E36670" w14:textId="77777777" w:rsidR="003C0953" w:rsidRPr="00B5010D" w:rsidRDefault="003C0953" w:rsidP="003C0953">
      <w:pPr>
        <w:pStyle w:val="Standard"/>
        <w:tabs>
          <w:tab w:val="left" w:pos="720"/>
        </w:tabs>
        <w:rPr>
          <w:szCs w:val="24"/>
        </w:rPr>
      </w:pPr>
      <w:r w:rsidRPr="00B5010D">
        <w:rPr>
          <w:szCs w:val="24"/>
        </w:rPr>
        <w:t xml:space="preserve">“The American Presidential Election.” Interview in </w:t>
      </w:r>
      <w:r w:rsidRPr="00B5010D">
        <w:rPr>
          <w:i/>
          <w:szCs w:val="24"/>
        </w:rPr>
        <w:t>The North Bay Nugget</w:t>
      </w:r>
      <w:r w:rsidRPr="00B5010D">
        <w:rPr>
          <w:szCs w:val="24"/>
        </w:rPr>
        <w:t>. October 15, 2004.</w:t>
      </w:r>
    </w:p>
    <w:p w14:paraId="56DDAFED" w14:textId="77777777" w:rsidR="003C0953" w:rsidRPr="00B5010D" w:rsidRDefault="003C0953" w:rsidP="003C0953">
      <w:pPr>
        <w:pStyle w:val="Standard"/>
        <w:tabs>
          <w:tab w:val="left" w:pos="720"/>
        </w:tabs>
        <w:rPr>
          <w:szCs w:val="24"/>
        </w:rPr>
      </w:pPr>
      <w:r w:rsidRPr="00B5010D">
        <w:rPr>
          <w:szCs w:val="24"/>
        </w:rPr>
        <w:t xml:space="preserve">“The Useful and the Useless.” Editorial in </w:t>
      </w:r>
      <w:r w:rsidRPr="00B5010D">
        <w:rPr>
          <w:i/>
          <w:szCs w:val="24"/>
        </w:rPr>
        <w:t>The Camrose Canadian</w:t>
      </w:r>
      <w:r w:rsidRPr="00B5010D">
        <w:rPr>
          <w:szCs w:val="24"/>
        </w:rPr>
        <w:t>. January 14, 2002.</w:t>
      </w:r>
    </w:p>
    <w:p w14:paraId="11B2FDC1" w14:textId="77777777" w:rsidR="003C0953" w:rsidRPr="00B5010D" w:rsidRDefault="003C0953" w:rsidP="003C0953">
      <w:pPr>
        <w:pStyle w:val="Standard"/>
        <w:tabs>
          <w:tab w:val="left" w:pos="720"/>
        </w:tabs>
        <w:rPr>
          <w:szCs w:val="24"/>
        </w:rPr>
      </w:pPr>
      <w:r w:rsidRPr="00B5010D">
        <w:rPr>
          <w:szCs w:val="24"/>
        </w:rPr>
        <w:t xml:space="preserve">“Thinking Technology.” Editorial in </w:t>
      </w:r>
      <w:r w:rsidRPr="00B5010D">
        <w:rPr>
          <w:i/>
          <w:szCs w:val="24"/>
        </w:rPr>
        <w:t>The Camrose Canadian</w:t>
      </w:r>
      <w:r w:rsidRPr="00B5010D">
        <w:rPr>
          <w:szCs w:val="24"/>
        </w:rPr>
        <w:t xml:space="preserve">. February 21, 2002. </w:t>
      </w:r>
    </w:p>
    <w:p w14:paraId="1ABD82BF" w14:textId="77777777" w:rsidR="003C0953" w:rsidRPr="00B5010D" w:rsidRDefault="003C0953" w:rsidP="003C0953">
      <w:pPr>
        <w:pStyle w:val="Standard"/>
        <w:tabs>
          <w:tab w:val="left" w:pos="720"/>
        </w:tabs>
        <w:rPr>
          <w:b/>
          <w:szCs w:val="24"/>
        </w:rPr>
      </w:pPr>
      <w:r w:rsidRPr="00B5010D">
        <w:rPr>
          <w:b/>
          <w:szCs w:val="24"/>
        </w:rPr>
        <w:tab/>
      </w:r>
    </w:p>
    <w:p w14:paraId="734DA49D" w14:textId="77777777" w:rsidR="003C0953" w:rsidRDefault="003C0953" w:rsidP="003C0953">
      <w:pPr>
        <w:pStyle w:val="Standard"/>
        <w:tabs>
          <w:tab w:val="left" w:pos="720"/>
        </w:tabs>
        <w:rPr>
          <w:b/>
          <w:szCs w:val="24"/>
        </w:rPr>
      </w:pPr>
      <w:r w:rsidRPr="00B5010D">
        <w:rPr>
          <w:b/>
          <w:szCs w:val="24"/>
        </w:rPr>
        <w:tab/>
        <w:t>Radio</w:t>
      </w:r>
    </w:p>
    <w:p w14:paraId="24247694" w14:textId="77777777" w:rsidR="0037706D" w:rsidRDefault="0037706D" w:rsidP="003C0953">
      <w:pPr>
        <w:pStyle w:val="Standard"/>
        <w:tabs>
          <w:tab w:val="left" w:pos="720"/>
        </w:tabs>
        <w:rPr>
          <w:b/>
          <w:szCs w:val="24"/>
        </w:rPr>
      </w:pPr>
    </w:p>
    <w:p w14:paraId="76BFF87B" w14:textId="29E9A22F" w:rsidR="004F1366" w:rsidRPr="004F1366" w:rsidRDefault="004F1366" w:rsidP="003C0953">
      <w:pPr>
        <w:pStyle w:val="Standard"/>
        <w:tabs>
          <w:tab w:val="left" w:pos="720"/>
        </w:tabs>
        <w:rPr>
          <w:szCs w:val="24"/>
        </w:rPr>
      </w:pPr>
      <w:r w:rsidRPr="004F1366">
        <w:rPr>
          <w:szCs w:val="24"/>
        </w:rPr>
        <w:t>“Gas Plant Scanda</w:t>
      </w:r>
      <w:r>
        <w:rPr>
          <w:szCs w:val="24"/>
        </w:rPr>
        <w:t>l.</w:t>
      </w:r>
      <w:r w:rsidRPr="004F1366">
        <w:rPr>
          <w:szCs w:val="24"/>
        </w:rPr>
        <w:t>”</w:t>
      </w:r>
      <w:r>
        <w:rPr>
          <w:szCs w:val="24"/>
        </w:rPr>
        <w:t xml:space="preserve"> </w:t>
      </w:r>
      <w:r w:rsidRPr="004F1366">
        <w:rPr>
          <w:i/>
          <w:szCs w:val="24"/>
        </w:rPr>
        <w:t>Ontario Today</w:t>
      </w:r>
      <w:r>
        <w:rPr>
          <w:szCs w:val="24"/>
        </w:rPr>
        <w:t>. CBC Radio. January 22, 2018 (Full Hour).</w:t>
      </w:r>
    </w:p>
    <w:p w14:paraId="02453A10" w14:textId="68AE8F37" w:rsidR="00FE7BD6" w:rsidRDefault="00FE7BD6" w:rsidP="003C0953">
      <w:pPr>
        <w:pStyle w:val="Standard"/>
        <w:tabs>
          <w:tab w:val="left" w:pos="720"/>
        </w:tabs>
        <w:rPr>
          <w:szCs w:val="24"/>
        </w:rPr>
      </w:pPr>
      <w:r>
        <w:rPr>
          <w:szCs w:val="24"/>
        </w:rPr>
        <w:t>“Defence pushes for quick acquittal in Sudbury Byelection.” CBC Radio, October 9, 2017.</w:t>
      </w:r>
    </w:p>
    <w:p w14:paraId="3FB977BC" w14:textId="23F6866A" w:rsidR="005A4A9B" w:rsidRDefault="005A4A9B" w:rsidP="003C0953">
      <w:pPr>
        <w:pStyle w:val="Standard"/>
        <w:tabs>
          <w:tab w:val="left" w:pos="720"/>
        </w:tabs>
        <w:rPr>
          <w:szCs w:val="24"/>
        </w:rPr>
      </w:pPr>
      <w:r>
        <w:rPr>
          <w:szCs w:val="24"/>
        </w:rPr>
        <w:t xml:space="preserve">“The Premier testifying in court: How big a deal is this? </w:t>
      </w:r>
      <w:r w:rsidRPr="004F1366">
        <w:rPr>
          <w:i/>
          <w:szCs w:val="24"/>
        </w:rPr>
        <w:t>Ontario Today</w:t>
      </w:r>
      <w:r>
        <w:rPr>
          <w:szCs w:val="24"/>
        </w:rPr>
        <w:t>. CBC Radio. September 14, 2017 (Full Hour).</w:t>
      </w:r>
    </w:p>
    <w:p w14:paraId="0C6379F1" w14:textId="174B52F0" w:rsidR="00FE7BD6" w:rsidRDefault="00FE7BD6" w:rsidP="003C0953">
      <w:pPr>
        <w:pStyle w:val="Standard"/>
        <w:tabs>
          <w:tab w:val="left" w:pos="720"/>
        </w:tabs>
        <w:rPr>
          <w:szCs w:val="24"/>
        </w:rPr>
      </w:pPr>
      <w:r>
        <w:rPr>
          <w:szCs w:val="24"/>
        </w:rPr>
        <w:t>“Sudbury Byelection Scandal: what you need to know.” CBC Radio. September 5, 2017</w:t>
      </w:r>
    </w:p>
    <w:p w14:paraId="6CBEA419" w14:textId="48273B8D" w:rsidR="0002790A" w:rsidRDefault="0037706D" w:rsidP="003C0953">
      <w:pPr>
        <w:pStyle w:val="Standard"/>
        <w:tabs>
          <w:tab w:val="left" w:pos="720"/>
        </w:tabs>
        <w:rPr>
          <w:szCs w:val="24"/>
        </w:rPr>
      </w:pPr>
      <w:r>
        <w:rPr>
          <w:szCs w:val="24"/>
        </w:rPr>
        <w:t>“Sudbury By-election Scandal goes to trial.” CBC Radio. August 29, 2017.</w:t>
      </w:r>
    </w:p>
    <w:p w14:paraId="0BB92C51" w14:textId="59E5D227" w:rsidR="00FE7BD6" w:rsidRDefault="002165E9" w:rsidP="003C0953">
      <w:pPr>
        <w:pStyle w:val="Standard"/>
        <w:tabs>
          <w:tab w:val="left" w:pos="720"/>
        </w:tabs>
        <w:rPr>
          <w:szCs w:val="24"/>
        </w:rPr>
      </w:pPr>
      <w:r>
        <w:rPr>
          <w:szCs w:val="24"/>
        </w:rPr>
        <w:t>“Liberal Retreat in Northern Ontario.” CBC Radio. August 17, 2016.</w:t>
      </w:r>
    </w:p>
    <w:p w14:paraId="5E41C284" w14:textId="2E68B71A" w:rsidR="00FE7BD6" w:rsidRDefault="00FE7BD6" w:rsidP="003C0953">
      <w:pPr>
        <w:pStyle w:val="Standard"/>
        <w:tabs>
          <w:tab w:val="left" w:pos="720"/>
        </w:tabs>
        <w:rPr>
          <w:szCs w:val="24"/>
        </w:rPr>
      </w:pPr>
      <w:r>
        <w:rPr>
          <w:szCs w:val="24"/>
        </w:rPr>
        <w:t>“Sudbury MPP victim of Bullying.” CBC Radio. November 29, 2016</w:t>
      </w:r>
    </w:p>
    <w:p w14:paraId="583EB14B" w14:textId="53D1903B" w:rsidR="002165E9" w:rsidRDefault="002165E9" w:rsidP="003C0953">
      <w:pPr>
        <w:pStyle w:val="Standard"/>
        <w:tabs>
          <w:tab w:val="left" w:pos="720"/>
        </w:tabs>
        <w:rPr>
          <w:szCs w:val="24"/>
        </w:rPr>
      </w:pPr>
      <w:r>
        <w:rPr>
          <w:szCs w:val="24"/>
        </w:rPr>
        <w:t>“New Northern Ontario Party.” CBC Radio. August 4, 2016.</w:t>
      </w:r>
    </w:p>
    <w:p w14:paraId="7DE8F08C" w14:textId="1106202A" w:rsidR="00B5268C" w:rsidRDefault="00B5268C" w:rsidP="003C0953">
      <w:pPr>
        <w:pStyle w:val="Standard"/>
        <w:tabs>
          <w:tab w:val="left" w:pos="720"/>
        </w:tabs>
        <w:rPr>
          <w:szCs w:val="24"/>
        </w:rPr>
      </w:pPr>
      <w:r>
        <w:rPr>
          <w:szCs w:val="24"/>
        </w:rPr>
        <w:t>“Liberal Fundraising for Byelection. CBC Radio. April 8, 2016.</w:t>
      </w:r>
    </w:p>
    <w:p w14:paraId="330C95BE" w14:textId="399C280E" w:rsidR="00B5268C" w:rsidRDefault="00B5268C" w:rsidP="003C0953">
      <w:pPr>
        <w:pStyle w:val="Standard"/>
        <w:tabs>
          <w:tab w:val="left" w:pos="720"/>
        </w:tabs>
        <w:rPr>
          <w:szCs w:val="24"/>
        </w:rPr>
      </w:pPr>
      <w:r>
        <w:rPr>
          <w:szCs w:val="24"/>
        </w:rPr>
        <w:t>“Federal Budget.” CBC Radio. March 22, 2016.</w:t>
      </w:r>
    </w:p>
    <w:p w14:paraId="4F6D716C" w14:textId="737CCB7E" w:rsidR="00D746BC" w:rsidRDefault="00D746BC" w:rsidP="003C0953">
      <w:pPr>
        <w:pStyle w:val="Standard"/>
        <w:tabs>
          <w:tab w:val="left" w:pos="720"/>
        </w:tabs>
        <w:rPr>
          <w:szCs w:val="24"/>
        </w:rPr>
      </w:pPr>
      <w:r>
        <w:rPr>
          <w:szCs w:val="24"/>
        </w:rPr>
        <w:t>“Northern Ontario as a Separate Province.” CBC Radio. February 3, 2016.</w:t>
      </w:r>
    </w:p>
    <w:p w14:paraId="40358029" w14:textId="4A8AFB81" w:rsidR="006C60AD" w:rsidRDefault="006C60AD" w:rsidP="00CF6DDB">
      <w:r>
        <w:t>“Border Anxiety and the American Election.” CKNW Vancouver. December 15, 2015.</w:t>
      </w:r>
    </w:p>
    <w:p w14:paraId="3C255FDB" w14:textId="16B59D73" w:rsidR="00CF6DDB" w:rsidRDefault="00CF6DDB" w:rsidP="00CF6DDB">
      <w:r>
        <w:t>“</w:t>
      </w:r>
      <w:r w:rsidRPr="00CF6DDB">
        <w:t>Federal election: what the party platforms say about northern Ontario</w:t>
      </w:r>
      <w:r>
        <w:t>” CBC Radio. O</w:t>
      </w:r>
      <w:r w:rsidRPr="00CF6DDB">
        <w:t>ct</w:t>
      </w:r>
      <w:r>
        <w:t>ober</w:t>
      </w:r>
      <w:r w:rsidRPr="00CF6DDB">
        <w:t xml:space="preserve"> 15, 2015</w:t>
      </w:r>
      <w:r>
        <w:t>.</w:t>
      </w:r>
    </w:p>
    <w:p w14:paraId="4A25AF58" w14:textId="30254141" w:rsidR="00CF6DDB" w:rsidRPr="00CF6DDB" w:rsidRDefault="00CF6DDB" w:rsidP="00CF6DDB">
      <w:r>
        <w:t>“</w:t>
      </w:r>
      <w:r w:rsidRPr="00CF6DDB">
        <w:t>Are non-native voters considering aboriginal issues in this election?</w:t>
      </w:r>
      <w:r>
        <w:t xml:space="preserve">” CBC Radio. </w:t>
      </w:r>
      <w:r w:rsidRPr="00CF6DDB">
        <w:t>Oct</w:t>
      </w:r>
      <w:r>
        <w:t>ober</w:t>
      </w:r>
      <w:r w:rsidRPr="00CF6DDB">
        <w:t xml:space="preserve"> 7, 2015</w:t>
      </w:r>
    </w:p>
    <w:p w14:paraId="5893D607" w14:textId="542D092A" w:rsidR="00CF6DDB" w:rsidRPr="00CF6DDB" w:rsidRDefault="00CF6DDB" w:rsidP="00CF6DDB">
      <w:r>
        <w:t>“</w:t>
      </w:r>
      <w:r w:rsidRPr="00CF6DDB">
        <w:t xml:space="preserve">Federal election campaign spending cap increase a boon to </w:t>
      </w:r>
      <w:r>
        <w:t xml:space="preserve">candidates.” CBC Radio. </w:t>
      </w:r>
      <w:r w:rsidRPr="00CF6DDB">
        <w:t>Jun</w:t>
      </w:r>
      <w:r>
        <w:t>e</w:t>
      </w:r>
      <w:r w:rsidRPr="00CF6DDB">
        <w:t xml:space="preserve"> 18, 2015</w:t>
      </w:r>
    </w:p>
    <w:p w14:paraId="15CB6ED0" w14:textId="77777777" w:rsidR="00250BAD" w:rsidRDefault="00250BAD" w:rsidP="003C0953">
      <w:pPr>
        <w:pStyle w:val="Standard"/>
        <w:tabs>
          <w:tab w:val="left" w:pos="720"/>
        </w:tabs>
        <w:rPr>
          <w:szCs w:val="24"/>
        </w:rPr>
      </w:pPr>
      <w:r>
        <w:rPr>
          <w:szCs w:val="24"/>
        </w:rPr>
        <w:t>“NDP Move on from By-Election Scandal.” CBC Radio. March 23, 2015.</w:t>
      </w:r>
    </w:p>
    <w:p w14:paraId="3866D411" w14:textId="27581EE0" w:rsidR="00410D8F" w:rsidRDefault="00410D8F" w:rsidP="003C0953">
      <w:pPr>
        <w:pStyle w:val="Standard"/>
        <w:tabs>
          <w:tab w:val="left" w:pos="720"/>
        </w:tabs>
        <w:rPr>
          <w:szCs w:val="24"/>
        </w:rPr>
      </w:pPr>
      <w:r>
        <w:rPr>
          <w:szCs w:val="24"/>
        </w:rPr>
        <w:t xml:space="preserve">“Appointing Candidates/Sudbury By-Election Scandal.” </w:t>
      </w:r>
      <w:r w:rsidRPr="00046791">
        <w:rPr>
          <w:i/>
          <w:szCs w:val="24"/>
        </w:rPr>
        <w:t>Ontario Today</w:t>
      </w:r>
      <w:r>
        <w:rPr>
          <w:szCs w:val="24"/>
        </w:rPr>
        <w:t>. CBC Radio. March 6, 2015</w:t>
      </w:r>
      <w:r w:rsidR="005A4A9B">
        <w:rPr>
          <w:szCs w:val="24"/>
        </w:rPr>
        <w:t xml:space="preserve"> (Full Hour)</w:t>
      </w:r>
      <w:r>
        <w:rPr>
          <w:szCs w:val="24"/>
        </w:rPr>
        <w:t>.</w:t>
      </w:r>
    </w:p>
    <w:p w14:paraId="5BE253FC" w14:textId="77777777" w:rsidR="00C145EA" w:rsidRPr="00C145EA" w:rsidRDefault="00C145EA" w:rsidP="003C0953">
      <w:pPr>
        <w:pStyle w:val="Standard"/>
        <w:tabs>
          <w:tab w:val="left" w:pos="720"/>
        </w:tabs>
        <w:rPr>
          <w:szCs w:val="24"/>
        </w:rPr>
      </w:pPr>
      <w:r w:rsidRPr="00C145EA">
        <w:rPr>
          <w:szCs w:val="24"/>
        </w:rPr>
        <w:t xml:space="preserve">“OPP Investigation Sudbury Riding.” </w:t>
      </w:r>
      <w:r>
        <w:rPr>
          <w:szCs w:val="24"/>
        </w:rPr>
        <w:t xml:space="preserve"> CBC Radio. February </w:t>
      </w:r>
      <w:r w:rsidR="001A7D84">
        <w:rPr>
          <w:szCs w:val="24"/>
        </w:rPr>
        <w:t>9</w:t>
      </w:r>
      <w:r>
        <w:rPr>
          <w:szCs w:val="24"/>
        </w:rPr>
        <w:t>, 2015.</w:t>
      </w:r>
    </w:p>
    <w:p w14:paraId="14BCD326" w14:textId="77777777" w:rsidR="003C0953" w:rsidRPr="005A4723" w:rsidRDefault="005A4723" w:rsidP="003C0953">
      <w:pPr>
        <w:pStyle w:val="Standard"/>
        <w:tabs>
          <w:tab w:val="left" w:pos="720"/>
        </w:tabs>
        <w:rPr>
          <w:szCs w:val="24"/>
        </w:rPr>
      </w:pPr>
      <w:r>
        <w:rPr>
          <w:b/>
          <w:szCs w:val="24"/>
        </w:rPr>
        <w:t>“</w:t>
      </w:r>
      <w:r>
        <w:rPr>
          <w:szCs w:val="24"/>
        </w:rPr>
        <w:t>Vic Fedeli dropping out of PC Leadership Race.” Radio-Canada. February 4, 2015.</w:t>
      </w:r>
    </w:p>
    <w:p w14:paraId="2AFD2229" w14:textId="77777777" w:rsidR="00141FA9" w:rsidRPr="00141FA9" w:rsidRDefault="00141FA9" w:rsidP="003C0953">
      <w:pPr>
        <w:pStyle w:val="Standard"/>
        <w:tabs>
          <w:tab w:val="left" w:pos="720"/>
        </w:tabs>
        <w:rPr>
          <w:szCs w:val="24"/>
        </w:rPr>
      </w:pPr>
      <w:r>
        <w:rPr>
          <w:szCs w:val="24"/>
        </w:rPr>
        <w:t>“</w:t>
      </w:r>
      <w:r w:rsidR="00CD0850">
        <w:rPr>
          <w:szCs w:val="24"/>
        </w:rPr>
        <w:t>Sudbury By E</w:t>
      </w:r>
      <w:r>
        <w:rPr>
          <w:szCs w:val="24"/>
        </w:rPr>
        <w:t>lection.” CBC Radio. January 9, 2015.</w:t>
      </w:r>
    </w:p>
    <w:p w14:paraId="4C145211" w14:textId="77777777" w:rsidR="00141FA9" w:rsidRDefault="00141FA9" w:rsidP="003C0953">
      <w:pPr>
        <w:pStyle w:val="Standard"/>
        <w:tabs>
          <w:tab w:val="left" w:pos="720"/>
        </w:tabs>
        <w:rPr>
          <w:szCs w:val="24"/>
        </w:rPr>
      </w:pPr>
      <w:r>
        <w:rPr>
          <w:szCs w:val="24"/>
        </w:rPr>
        <w:t>“Sudbury Riding Controversy.” CBC Radio. December 12, 2014.</w:t>
      </w:r>
    </w:p>
    <w:p w14:paraId="429D217B" w14:textId="77777777" w:rsidR="003C0953" w:rsidRPr="00B5010D" w:rsidRDefault="003C0953" w:rsidP="003C0953">
      <w:pPr>
        <w:pStyle w:val="Standard"/>
        <w:tabs>
          <w:tab w:val="left" w:pos="720"/>
        </w:tabs>
        <w:rPr>
          <w:szCs w:val="24"/>
        </w:rPr>
      </w:pPr>
      <w:r w:rsidRPr="00B5010D">
        <w:rPr>
          <w:szCs w:val="24"/>
        </w:rPr>
        <w:t>“The Future of the Ontario Progressive Conservatives.” CBC Radio. July 02, 2014.</w:t>
      </w:r>
    </w:p>
    <w:p w14:paraId="211A3437" w14:textId="77777777" w:rsidR="003C0953" w:rsidRPr="00B5010D" w:rsidRDefault="003C0953" w:rsidP="003C0953">
      <w:pPr>
        <w:pStyle w:val="Standard"/>
        <w:tabs>
          <w:tab w:val="left" w:pos="720"/>
        </w:tabs>
        <w:rPr>
          <w:szCs w:val="24"/>
        </w:rPr>
      </w:pPr>
      <w:r w:rsidRPr="00B5010D">
        <w:rPr>
          <w:szCs w:val="24"/>
        </w:rPr>
        <w:t>“Negative Ads in the 2014 Ontario Election Campaign.” CBC Radio One. June 10, 2014.</w:t>
      </w:r>
    </w:p>
    <w:p w14:paraId="0551F53B" w14:textId="77777777" w:rsidR="003C0953" w:rsidRPr="00B5010D" w:rsidRDefault="003C0953" w:rsidP="003C0953">
      <w:pPr>
        <w:pStyle w:val="Standard"/>
        <w:tabs>
          <w:tab w:val="left" w:pos="720"/>
        </w:tabs>
        <w:rPr>
          <w:szCs w:val="24"/>
        </w:rPr>
      </w:pPr>
      <w:r w:rsidRPr="00B5010D">
        <w:rPr>
          <w:szCs w:val="24"/>
        </w:rPr>
        <w:t>“Local Candidates for Ontario Election.” CBC Radio One. May 7, 2014.</w:t>
      </w:r>
    </w:p>
    <w:p w14:paraId="34398458" w14:textId="77777777" w:rsidR="003C0953" w:rsidRPr="00B5010D" w:rsidRDefault="003C0953" w:rsidP="003C0953">
      <w:pPr>
        <w:pStyle w:val="Standard"/>
        <w:tabs>
          <w:tab w:val="left" w:pos="720"/>
        </w:tabs>
        <w:rPr>
          <w:szCs w:val="24"/>
        </w:rPr>
      </w:pPr>
      <w:r w:rsidRPr="00B5010D">
        <w:rPr>
          <w:szCs w:val="24"/>
        </w:rPr>
        <w:t>“Ontario Election Called.” CBC Radio One. May 1, 2014.</w:t>
      </w:r>
    </w:p>
    <w:p w14:paraId="1D96E861" w14:textId="77777777" w:rsidR="003C0953" w:rsidRPr="00B5010D" w:rsidRDefault="003C0953" w:rsidP="003C0953">
      <w:pPr>
        <w:pStyle w:val="Standard"/>
        <w:tabs>
          <w:tab w:val="left" w:pos="720"/>
        </w:tabs>
        <w:rPr>
          <w:szCs w:val="24"/>
        </w:rPr>
      </w:pPr>
      <w:r w:rsidRPr="00B5010D">
        <w:rPr>
          <w:szCs w:val="24"/>
        </w:rPr>
        <w:t xml:space="preserve">“Contempt of Parliament.” </w:t>
      </w:r>
      <w:r w:rsidRPr="00B5010D">
        <w:rPr>
          <w:i/>
          <w:szCs w:val="24"/>
        </w:rPr>
        <w:t>CBC Radio One</w:t>
      </w:r>
      <w:r w:rsidRPr="00B5010D">
        <w:rPr>
          <w:szCs w:val="24"/>
        </w:rPr>
        <w:t>. March 21, 2014.</w:t>
      </w:r>
    </w:p>
    <w:p w14:paraId="415DA4DC" w14:textId="77777777" w:rsidR="003C0953" w:rsidRPr="00B5010D" w:rsidRDefault="003C0953" w:rsidP="003C0953">
      <w:pPr>
        <w:pStyle w:val="Standard"/>
        <w:tabs>
          <w:tab w:val="left" w:pos="720"/>
        </w:tabs>
        <w:rPr>
          <w:szCs w:val="24"/>
        </w:rPr>
      </w:pPr>
      <w:r w:rsidRPr="00B5010D">
        <w:rPr>
          <w:szCs w:val="24"/>
        </w:rPr>
        <w:t xml:space="preserve">“Ontario Election 2014.” </w:t>
      </w:r>
      <w:r w:rsidRPr="00B5010D">
        <w:rPr>
          <w:i/>
          <w:szCs w:val="24"/>
        </w:rPr>
        <w:t>CBC Radio One</w:t>
      </w:r>
      <w:r w:rsidRPr="00B5010D">
        <w:rPr>
          <w:szCs w:val="24"/>
        </w:rPr>
        <w:t>. January 02, 2014.</w:t>
      </w:r>
    </w:p>
    <w:p w14:paraId="408A5AAC" w14:textId="77777777" w:rsidR="003C0953" w:rsidRPr="00B5010D" w:rsidRDefault="003C0953" w:rsidP="003C0953">
      <w:pPr>
        <w:pStyle w:val="Standard"/>
        <w:tabs>
          <w:tab w:val="left" w:pos="720"/>
        </w:tabs>
        <w:rPr>
          <w:szCs w:val="24"/>
        </w:rPr>
      </w:pPr>
      <w:r w:rsidRPr="00B5010D">
        <w:rPr>
          <w:szCs w:val="24"/>
        </w:rPr>
        <w:t xml:space="preserve">“The Charter of Quebec Values.” </w:t>
      </w:r>
      <w:r w:rsidRPr="00B5010D">
        <w:rPr>
          <w:i/>
          <w:szCs w:val="24"/>
        </w:rPr>
        <w:t>CBC Radio One</w:t>
      </w:r>
      <w:r w:rsidRPr="00B5010D">
        <w:rPr>
          <w:szCs w:val="24"/>
        </w:rPr>
        <w:t>. October 29, 2013.</w:t>
      </w:r>
    </w:p>
    <w:p w14:paraId="16C54EA8" w14:textId="77777777" w:rsidR="003C0953" w:rsidRPr="00B5010D" w:rsidRDefault="003C0953" w:rsidP="003C0953">
      <w:pPr>
        <w:pStyle w:val="Standard"/>
        <w:tabs>
          <w:tab w:val="left" w:pos="720"/>
        </w:tabs>
        <w:rPr>
          <w:szCs w:val="24"/>
        </w:rPr>
      </w:pPr>
      <w:r w:rsidRPr="00B5010D">
        <w:rPr>
          <w:szCs w:val="24"/>
        </w:rPr>
        <w:t xml:space="preserve">“The Bioethics of Plasma For Sale.” </w:t>
      </w:r>
      <w:r w:rsidRPr="00B5010D">
        <w:rPr>
          <w:i/>
          <w:szCs w:val="24"/>
        </w:rPr>
        <w:t>CBC Radio One</w:t>
      </w:r>
      <w:r w:rsidRPr="00B5010D">
        <w:rPr>
          <w:szCs w:val="24"/>
        </w:rPr>
        <w:t>. March 12, 2013.</w:t>
      </w:r>
    </w:p>
    <w:p w14:paraId="2A67322A" w14:textId="77777777" w:rsidR="003C0953" w:rsidRPr="00B5010D" w:rsidRDefault="003C0953" w:rsidP="003C0953">
      <w:pPr>
        <w:pStyle w:val="Standard"/>
        <w:tabs>
          <w:tab w:val="left" w:pos="720"/>
        </w:tabs>
        <w:rPr>
          <w:szCs w:val="24"/>
        </w:rPr>
      </w:pPr>
      <w:r w:rsidRPr="00B5010D">
        <w:rPr>
          <w:szCs w:val="24"/>
        </w:rPr>
        <w:lastRenderedPageBreak/>
        <w:t xml:space="preserve">“The Future of the Senate.” </w:t>
      </w:r>
      <w:r w:rsidRPr="00B5010D">
        <w:rPr>
          <w:i/>
          <w:szCs w:val="24"/>
        </w:rPr>
        <w:t>CBC Radio One</w:t>
      </w:r>
      <w:r w:rsidRPr="00B5010D">
        <w:rPr>
          <w:szCs w:val="24"/>
        </w:rPr>
        <w:t>, February 11, 2013.</w:t>
      </w:r>
    </w:p>
    <w:p w14:paraId="53FC3266" w14:textId="77777777" w:rsidR="003C0953" w:rsidRPr="00B5010D" w:rsidRDefault="003C0953" w:rsidP="003C0953">
      <w:pPr>
        <w:pStyle w:val="Standard"/>
        <w:tabs>
          <w:tab w:val="left" w:pos="720"/>
        </w:tabs>
        <w:rPr>
          <w:szCs w:val="24"/>
        </w:rPr>
      </w:pPr>
      <w:r w:rsidRPr="00B5010D">
        <w:rPr>
          <w:szCs w:val="24"/>
        </w:rPr>
        <w:t xml:space="preserve">“Ontario Liberal Leadership Race 2013”, </w:t>
      </w:r>
      <w:r w:rsidRPr="00B5010D">
        <w:rPr>
          <w:i/>
          <w:szCs w:val="24"/>
        </w:rPr>
        <w:t>CBC Radio One</w:t>
      </w:r>
      <w:r w:rsidRPr="00B5010D">
        <w:rPr>
          <w:szCs w:val="24"/>
        </w:rPr>
        <w:t>, January 2, 2013.</w:t>
      </w:r>
    </w:p>
    <w:p w14:paraId="0D26554A" w14:textId="77777777" w:rsidR="003C0953" w:rsidRPr="00B5010D" w:rsidRDefault="003C0953" w:rsidP="003C0953">
      <w:pPr>
        <w:pStyle w:val="Standard"/>
        <w:tabs>
          <w:tab w:val="left" w:pos="720"/>
        </w:tabs>
        <w:rPr>
          <w:szCs w:val="24"/>
        </w:rPr>
      </w:pPr>
      <w:r w:rsidRPr="00B5010D">
        <w:rPr>
          <w:szCs w:val="24"/>
        </w:rPr>
        <w:t xml:space="preserve">“American Presidential Election 2012.” </w:t>
      </w:r>
      <w:r w:rsidRPr="00B5010D">
        <w:rPr>
          <w:i/>
          <w:szCs w:val="24"/>
        </w:rPr>
        <w:t>Life Radio</w:t>
      </w:r>
      <w:r w:rsidRPr="00B5010D">
        <w:rPr>
          <w:szCs w:val="24"/>
        </w:rPr>
        <w:t xml:space="preserve">, November 1, 2012. </w:t>
      </w:r>
    </w:p>
    <w:p w14:paraId="12A2B062" w14:textId="77777777" w:rsidR="003C0953" w:rsidRPr="00B5010D" w:rsidRDefault="003C0953" w:rsidP="003C0953">
      <w:pPr>
        <w:pStyle w:val="Standard"/>
        <w:tabs>
          <w:tab w:val="left" w:pos="720"/>
        </w:tabs>
        <w:rPr>
          <w:szCs w:val="24"/>
        </w:rPr>
      </w:pPr>
      <w:r w:rsidRPr="00B5010D">
        <w:rPr>
          <w:szCs w:val="24"/>
        </w:rPr>
        <w:t xml:space="preserve">“Electoral Boundary Changes.” </w:t>
      </w:r>
      <w:r w:rsidRPr="00B5010D">
        <w:rPr>
          <w:i/>
          <w:szCs w:val="24"/>
        </w:rPr>
        <w:t>CBC Radio One</w:t>
      </w:r>
      <w:r w:rsidRPr="00B5010D">
        <w:rPr>
          <w:szCs w:val="24"/>
        </w:rPr>
        <w:t>, August 28, 2012.</w:t>
      </w:r>
    </w:p>
    <w:p w14:paraId="0655516F" w14:textId="77777777" w:rsidR="003C0953" w:rsidRPr="00B5010D" w:rsidRDefault="003C0953" w:rsidP="003C0953">
      <w:pPr>
        <w:pStyle w:val="Standard"/>
        <w:tabs>
          <w:tab w:val="left" w:pos="720"/>
        </w:tabs>
        <w:rPr>
          <w:szCs w:val="24"/>
        </w:rPr>
      </w:pPr>
      <w:r w:rsidRPr="00B5010D">
        <w:rPr>
          <w:szCs w:val="24"/>
        </w:rPr>
        <w:t xml:space="preserve">“Snap Election in Ontario.” </w:t>
      </w:r>
      <w:r w:rsidRPr="00B5010D">
        <w:rPr>
          <w:i/>
          <w:szCs w:val="24"/>
        </w:rPr>
        <w:t>CBC Radio One</w:t>
      </w:r>
      <w:r w:rsidRPr="00B5010D">
        <w:rPr>
          <w:szCs w:val="24"/>
        </w:rPr>
        <w:t>, June 1, 2012.</w:t>
      </w:r>
    </w:p>
    <w:p w14:paraId="1221BAC9" w14:textId="77777777" w:rsidR="003C0953" w:rsidRPr="00B5010D" w:rsidRDefault="003C0953" w:rsidP="003C0953">
      <w:pPr>
        <w:pStyle w:val="Standard"/>
        <w:tabs>
          <w:tab w:val="left" w:pos="720"/>
        </w:tabs>
        <w:rPr>
          <w:szCs w:val="24"/>
        </w:rPr>
      </w:pPr>
      <w:r w:rsidRPr="00B5010D">
        <w:rPr>
          <w:szCs w:val="24"/>
        </w:rPr>
        <w:t xml:space="preserve">“Federal Budget: 2012.” </w:t>
      </w:r>
      <w:r w:rsidRPr="00B5010D">
        <w:rPr>
          <w:i/>
          <w:szCs w:val="24"/>
        </w:rPr>
        <w:t>CBC Radio One</w:t>
      </w:r>
      <w:r w:rsidRPr="00B5010D">
        <w:rPr>
          <w:szCs w:val="24"/>
        </w:rPr>
        <w:t>, March 29, 2012.</w:t>
      </w:r>
    </w:p>
    <w:p w14:paraId="330771FC" w14:textId="77777777" w:rsidR="003C0953" w:rsidRPr="00B5010D" w:rsidRDefault="003C0953" w:rsidP="003C0953">
      <w:pPr>
        <w:pStyle w:val="Standard"/>
        <w:tabs>
          <w:tab w:val="left" w:pos="720"/>
        </w:tabs>
        <w:rPr>
          <w:szCs w:val="24"/>
        </w:rPr>
      </w:pPr>
      <w:r w:rsidRPr="00B5010D">
        <w:rPr>
          <w:szCs w:val="24"/>
        </w:rPr>
        <w:t xml:space="preserve">“Attawapiskat and Treaty Rights.” </w:t>
      </w:r>
      <w:r w:rsidRPr="00B5010D">
        <w:rPr>
          <w:i/>
          <w:szCs w:val="24"/>
        </w:rPr>
        <w:t>CBC Radio One</w:t>
      </w:r>
      <w:r w:rsidRPr="00B5010D">
        <w:rPr>
          <w:szCs w:val="24"/>
        </w:rPr>
        <w:t xml:space="preserve">, February 27, 2012 </w:t>
      </w:r>
    </w:p>
    <w:p w14:paraId="3FAC9688" w14:textId="77777777" w:rsidR="003C0953" w:rsidRPr="00B5010D" w:rsidRDefault="003C0953" w:rsidP="003C0953">
      <w:pPr>
        <w:pStyle w:val="Standard"/>
        <w:tabs>
          <w:tab w:val="left" w:pos="720"/>
        </w:tabs>
        <w:rPr>
          <w:szCs w:val="24"/>
        </w:rPr>
      </w:pPr>
      <w:r w:rsidRPr="00B5010D">
        <w:rPr>
          <w:szCs w:val="24"/>
        </w:rPr>
        <w:t xml:space="preserve">“Separate School Boards as a Campaign Issue” </w:t>
      </w:r>
      <w:r w:rsidRPr="00B5010D">
        <w:rPr>
          <w:i/>
          <w:szCs w:val="24"/>
        </w:rPr>
        <w:t>CBC Radio One</w:t>
      </w:r>
      <w:r w:rsidRPr="00B5010D">
        <w:rPr>
          <w:szCs w:val="24"/>
        </w:rPr>
        <w:t>, September 14, 2011.</w:t>
      </w:r>
    </w:p>
    <w:p w14:paraId="5B17ABE8" w14:textId="77777777" w:rsidR="003C0953" w:rsidRPr="00B5010D" w:rsidRDefault="003C0953" w:rsidP="003C0953">
      <w:pPr>
        <w:pStyle w:val="Standard"/>
        <w:tabs>
          <w:tab w:val="left" w:pos="720"/>
        </w:tabs>
        <w:rPr>
          <w:szCs w:val="24"/>
        </w:rPr>
      </w:pPr>
      <w:r w:rsidRPr="00B5010D">
        <w:rPr>
          <w:szCs w:val="24"/>
        </w:rPr>
        <w:t xml:space="preserve">“HST in the Ontario Campaign 2011” </w:t>
      </w:r>
      <w:r w:rsidRPr="00B5010D">
        <w:rPr>
          <w:i/>
          <w:szCs w:val="24"/>
        </w:rPr>
        <w:t>CBC Radio One</w:t>
      </w:r>
      <w:r w:rsidRPr="00B5010D">
        <w:rPr>
          <w:szCs w:val="24"/>
        </w:rPr>
        <w:t>, September 12, 2011.</w:t>
      </w:r>
    </w:p>
    <w:p w14:paraId="362ACE94" w14:textId="77777777" w:rsidR="003C0953" w:rsidRPr="00B5010D" w:rsidRDefault="003C0953" w:rsidP="003C0953">
      <w:pPr>
        <w:pStyle w:val="Standard"/>
        <w:tabs>
          <w:tab w:val="left" w:pos="720"/>
        </w:tabs>
        <w:rPr>
          <w:szCs w:val="24"/>
        </w:rPr>
      </w:pPr>
      <w:r w:rsidRPr="00B5010D">
        <w:rPr>
          <w:szCs w:val="24"/>
        </w:rPr>
        <w:t xml:space="preserve">Points North Political Panel. </w:t>
      </w:r>
      <w:r w:rsidRPr="00B5010D">
        <w:rPr>
          <w:i/>
          <w:szCs w:val="24"/>
        </w:rPr>
        <w:t>CBC/Points North</w:t>
      </w:r>
      <w:r w:rsidRPr="00B5010D">
        <w:rPr>
          <w:szCs w:val="24"/>
        </w:rPr>
        <w:t>. Weekly Political Panel. September 7-, 2011</w:t>
      </w:r>
    </w:p>
    <w:p w14:paraId="2343E1CD" w14:textId="77777777" w:rsidR="003C0953" w:rsidRPr="00B5010D" w:rsidRDefault="003C0953" w:rsidP="003C0953">
      <w:pPr>
        <w:pStyle w:val="Standard"/>
        <w:tabs>
          <w:tab w:val="left" w:pos="720"/>
        </w:tabs>
        <w:rPr>
          <w:szCs w:val="24"/>
        </w:rPr>
      </w:pPr>
      <w:r w:rsidRPr="00B5010D">
        <w:rPr>
          <w:szCs w:val="24"/>
        </w:rPr>
        <w:t xml:space="preserve">“2011 Provincial Election/Northeastern Ridings.” </w:t>
      </w:r>
      <w:r w:rsidRPr="00B5010D">
        <w:rPr>
          <w:i/>
          <w:szCs w:val="24"/>
        </w:rPr>
        <w:t>CBC Radio One</w:t>
      </w:r>
      <w:r w:rsidRPr="00B5010D">
        <w:rPr>
          <w:szCs w:val="24"/>
        </w:rPr>
        <w:t>/Morning North, Sept. 6, 2011.</w:t>
      </w:r>
    </w:p>
    <w:p w14:paraId="7E3A4DBC" w14:textId="77777777" w:rsidR="003C0953" w:rsidRPr="00B5010D" w:rsidRDefault="003C0953" w:rsidP="003C0953">
      <w:pPr>
        <w:pStyle w:val="Standard"/>
        <w:tabs>
          <w:tab w:val="left" w:pos="720"/>
        </w:tabs>
        <w:rPr>
          <w:szCs w:val="24"/>
        </w:rPr>
      </w:pPr>
      <w:r w:rsidRPr="00B5010D">
        <w:rPr>
          <w:szCs w:val="24"/>
        </w:rPr>
        <w:t xml:space="preserve">“2011 Federal Election/Northeastern Ridings.” </w:t>
      </w:r>
      <w:r w:rsidRPr="00B5010D">
        <w:rPr>
          <w:i/>
          <w:szCs w:val="24"/>
        </w:rPr>
        <w:t>CBC Radio One</w:t>
      </w:r>
      <w:r w:rsidRPr="00B5010D">
        <w:rPr>
          <w:szCs w:val="24"/>
        </w:rPr>
        <w:t>. May 3, 2011.</w:t>
      </w:r>
    </w:p>
    <w:p w14:paraId="1DC52474" w14:textId="77777777" w:rsidR="003C0953" w:rsidRPr="00B5010D" w:rsidRDefault="003C0953" w:rsidP="003C0953">
      <w:pPr>
        <w:pStyle w:val="Standard"/>
        <w:tabs>
          <w:tab w:val="left" w:pos="720"/>
        </w:tabs>
        <w:rPr>
          <w:szCs w:val="24"/>
        </w:rPr>
      </w:pPr>
      <w:r w:rsidRPr="00B5010D">
        <w:rPr>
          <w:szCs w:val="24"/>
        </w:rPr>
        <w:t xml:space="preserve">“Non-Resident Status MPs.” </w:t>
      </w:r>
      <w:r w:rsidRPr="00B5010D">
        <w:rPr>
          <w:i/>
          <w:szCs w:val="24"/>
        </w:rPr>
        <w:t>CBC Radio One</w:t>
      </w:r>
      <w:r w:rsidRPr="00B5010D">
        <w:rPr>
          <w:szCs w:val="24"/>
        </w:rPr>
        <w:t>. March 21, 2011.</w:t>
      </w:r>
    </w:p>
    <w:p w14:paraId="2F14330F" w14:textId="77777777" w:rsidR="003C0953" w:rsidRPr="00B5010D" w:rsidRDefault="003C0953" w:rsidP="003C0953">
      <w:pPr>
        <w:rPr>
          <w:szCs w:val="24"/>
        </w:rPr>
      </w:pPr>
      <w:r w:rsidRPr="00B5010D">
        <w:rPr>
          <w:szCs w:val="24"/>
        </w:rPr>
        <w:t xml:space="preserve">“Time Hudak and a Buck-a-Beer.” </w:t>
      </w:r>
      <w:r w:rsidRPr="00B5010D">
        <w:rPr>
          <w:i/>
          <w:szCs w:val="24"/>
        </w:rPr>
        <w:t>CBC Radio One</w:t>
      </w:r>
      <w:r w:rsidRPr="00B5010D">
        <w:rPr>
          <w:szCs w:val="24"/>
        </w:rPr>
        <w:t>. February 9, 2011.</w:t>
      </w:r>
    </w:p>
    <w:p w14:paraId="34F793C7" w14:textId="77777777" w:rsidR="003C0953" w:rsidRPr="00B5010D" w:rsidRDefault="003C0953" w:rsidP="003C0953">
      <w:pPr>
        <w:pStyle w:val="Standard"/>
        <w:tabs>
          <w:tab w:val="left" w:pos="720"/>
        </w:tabs>
        <w:rPr>
          <w:szCs w:val="24"/>
        </w:rPr>
      </w:pPr>
      <w:r w:rsidRPr="00B5010D">
        <w:rPr>
          <w:szCs w:val="24"/>
        </w:rPr>
        <w:t>Series of Interviews on North Bay Local Radio on the 2006 Canadian Federal Election.</w:t>
      </w:r>
    </w:p>
    <w:p w14:paraId="18ECFE28" w14:textId="77777777" w:rsidR="003C0953" w:rsidRPr="00B5010D" w:rsidRDefault="003C0953" w:rsidP="003C0953">
      <w:pPr>
        <w:pStyle w:val="Standard"/>
        <w:tabs>
          <w:tab w:val="left" w:pos="720"/>
        </w:tabs>
        <w:rPr>
          <w:szCs w:val="24"/>
        </w:rPr>
      </w:pPr>
      <w:r w:rsidRPr="00B5010D">
        <w:rPr>
          <w:szCs w:val="24"/>
        </w:rPr>
        <w:t xml:space="preserve">“Politics and Ethics.” Interview on </w:t>
      </w:r>
      <w:r w:rsidRPr="00B5010D">
        <w:rPr>
          <w:i/>
          <w:szCs w:val="24"/>
        </w:rPr>
        <w:t>CBC Radio One</w:t>
      </w:r>
      <w:r w:rsidRPr="00B5010D">
        <w:rPr>
          <w:szCs w:val="24"/>
        </w:rPr>
        <w:t>. May 20, 2005.</w:t>
      </w:r>
    </w:p>
    <w:p w14:paraId="56DEF53C" w14:textId="77777777" w:rsidR="003C0953" w:rsidRPr="00B5010D" w:rsidRDefault="003C0953" w:rsidP="003C0953">
      <w:pPr>
        <w:rPr>
          <w:szCs w:val="24"/>
        </w:rPr>
      </w:pPr>
      <w:r w:rsidRPr="00B5010D">
        <w:rPr>
          <w:szCs w:val="24"/>
        </w:rPr>
        <w:t xml:space="preserve">“Technology Backlash.” Interview on </w:t>
      </w:r>
      <w:r w:rsidRPr="00B5010D">
        <w:rPr>
          <w:i/>
          <w:szCs w:val="24"/>
        </w:rPr>
        <w:t>CBC Radio One</w:t>
      </w:r>
      <w:r w:rsidRPr="00B5010D">
        <w:rPr>
          <w:szCs w:val="24"/>
        </w:rPr>
        <w:t>. May 15, 2000.</w:t>
      </w:r>
    </w:p>
    <w:p w14:paraId="4272DB2F" w14:textId="77777777" w:rsidR="003C0953" w:rsidRPr="00B5010D" w:rsidRDefault="003C0953" w:rsidP="003C0953">
      <w:pPr>
        <w:pStyle w:val="Standard"/>
        <w:tabs>
          <w:tab w:val="left" w:pos="720"/>
        </w:tabs>
        <w:rPr>
          <w:szCs w:val="24"/>
        </w:rPr>
      </w:pPr>
    </w:p>
    <w:p w14:paraId="604DD2A5" w14:textId="77777777" w:rsidR="000D78A8" w:rsidRDefault="003C0953" w:rsidP="003C0953">
      <w:pPr>
        <w:pStyle w:val="Standard"/>
        <w:tabs>
          <w:tab w:val="left" w:pos="720"/>
        </w:tabs>
        <w:rPr>
          <w:b/>
          <w:szCs w:val="24"/>
        </w:rPr>
      </w:pPr>
      <w:r w:rsidRPr="00B5010D">
        <w:rPr>
          <w:b/>
          <w:szCs w:val="24"/>
        </w:rPr>
        <w:tab/>
      </w:r>
    </w:p>
    <w:p w14:paraId="4B4F727D" w14:textId="4C25C38D" w:rsidR="003C0953" w:rsidRPr="00B5010D" w:rsidRDefault="000D78A8" w:rsidP="003C0953">
      <w:pPr>
        <w:pStyle w:val="Standard"/>
        <w:tabs>
          <w:tab w:val="left" w:pos="720"/>
        </w:tabs>
        <w:rPr>
          <w:b/>
          <w:szCs w:val="24"/>
        </w:rPr>
      </w:pPr>
      <w:r>
        <w:rPr>
          <w:b/>
          <w:szCs w:val="24"/>
        </w:rPr>
        <w:tab/>
      </w:r>
      <w:r w:rsidR="003C0953" w:rsidRPr="00B5010D">
        <w:rPr>
          <w:b/>
          <w:szCs w:val="24"/>
        </w:rPr>
        <w:t>Television</w:t>
      </w:r>
    </w:p>
    <w:p w14:paraId="41E80C23" w14:textId="77777777" w:rsidR="003C0953" w:rsidRDefault="003C0953" w:rsidP="003C0953">
      <w:pPr>
        <w:pStyle w:val="Standard"/>
        <w:tabs>
          <w:tab w:val="left" w:pos="720"/>
        </w:tabs>
        <w:rPr>
          <w:szCs w:val="24"/>
        </w:rPr>
      </w:pPr>
    </w:p>
    <w:p w14:paraId="5EDAEA3D" w14:textId="40CF9626" w:rsidR="004F1366" w:rsidRDefault="004F1366" w:rsidP="003C0953">
      <w:pPr>
        <w:pStyle w:val="Standard"/>
        <w:tabs>
          <w:tab w:val="left" w:pos="720"/>
        </w:tabs>
        <w:rPr>
          <w:szCs w:val="24"/>
        </w:rPr>
      </w:pPr>
      <w:r>
        <w:rPr>
          <w:szCs w:val="24"/>
        </w:rPr>
        <w:t>“Patrick Brown Resignation.” CTV Television. January 25, 2018.</w:t>
      </w:r>
    </w:p>
    <w:p w14:paraId="3E7C085F" w14:textId="6420762A" w:rsidR="006C563B" w:rsidRDefault="006C563B" w:rsidP="003C0953">
      <w:pPr>
        <w:pStyle w:val="Standard"/>
        <w:tabs>
          <w:tab w:val="left" w:pos="720"/>
        </w:tabs>
        <w:rPr>
          <w:szCs w:val="24"/>
        </w:rPr>
      </w:pPr>
      <w:r>
        <w:rPr>
          <w:szCs w:val="24"/>
        </w:rPr>
        <w:t xml:space="preserve">“Ontario Hubs: Northern Alienation.” </w:t>
      </w:r>
      <w:r w:rsidRPr="00B5010D">
        <w:rPr>
          <w:i/>
          <w:szCs w:val="24"/>
        </w:rPr>
        <w:t>The Agenda with Steve Paikin</w:t>
      </w:r>
      <w:r w:rsidRPr="00B5010D">
        <w:rPr>
          <w:szCs w:val="24"/>
        </w:rPr>
        <w:t xml:space="preserve">, TV Ontario. </w:t>
      </w:r>
      <w:r>
        <w:rPr>
          <w:szCs w:val="24"/>
        </w:rPr>
        <w:t>October 6, 2017</w:t>
      </w:r>
      <w:r w:rsidRPr="00B5010D">
        <w:rPr>
          <w:szCs w:val="24"/>
        </w:rPr>
        <w:t>.</w:t>
      </w:r>
    </w:p>
    <w:p w14:paraId="40AAA26C" w14:textId="55732C6C" w:rsidR="006C563B" w:rsidRPr="0037706D" w:rsidRDefault="006C563B" w:rsidP="003C0953">
      <w:pPr>
        <w:pStyle w:val="Standard"/>
        <w:tabs>
          <w:tab w:val="left" w:pos="720"/>
        </w:tabs>
        <w:rPr>
          <w:szCs w:val="24"/>
        </w:rPr>
      </w:pPr>
      <w:r>
        <w:rPr>
          <w:szCs w:val="24"/>
        </w:rPr>
        <w:t xml:space="preserve">“Many Conceptions of the Left.” </w:t>
      </w:r>
      <w:r w:rsidRPr="00B5010D">
        <w:rPr>
          <w:i/>
          <w:szCs w:val="24"/>
        </w:rPr>
        <w:t>The Agenda with Steve Paikin</w:t>
      </w:r>
      <w:r w:rsidRPr="00B5010D">
        <w:rPr>
          <w:szCs w:val="24"/>
        </w:rPr>
        <w:t xml:space="preserve">, TV Ontario. April </w:t>
      </w:r>
      <w:r>
        <w:rPr>
          <w:szCs w:val="24"/>
        </w:rPr>
        <w:t>29</w:t>
      </w:r>
      <w:r w:rsidRPr="00B5010D">
        <w:rPr>
          <w:szCs w:val="24"/>
        </w:rPr>
        <w:t>, 201</w:t>
      </w:r>
      <w:r>
        <w:rPr>
          <w:szCs w:val="24"/>
        </w:rPr>
        <w:t>5</w:t>
      </w:r>
      <w:r w:rsidRPr="00B5010D">
        <w:rPr>
          <w:szCs w:val="24"/>
        </w:rPr>
        <w:t>.</w:t>
      </w:r>
    </w:p>
    <w:p w14:paraId="0D91629D" w14:textId="7279965B" w:rsidR="0037706D" w:rsidRPr="0037706D" w:rsidRDefault="0037706D" w:rsidP="003C0953">
      <w:pPr>
        <w:pStyle w:val="Standard"/>
        <w:tabs>
          <w:tab w:val="left" w:pos="720"/>
        </w:tabs>
        <w:rPr>
          <w:szCs w:val="24"/>
        </w:rPr>
      </w:pPr>
      <w:r w:rsidRPr="0037706D">
        <w:rPr>
          <w:szCs w:val="24"/>
        </w:rPr>
        <w:t xml:space="preserve">Multiple Interviews (Political Commentary). Cogeco Television. 2015- </w:t>
      </w:r>
    </w:p>
    <w:p w14:paraId="7E2675AD" w14:textId="77777777" w:rsidR="00250BAD" w:rsidRPr="00250BAD" w:rsidRDefault="00250BAD" w:rsidP="003C0953">
      <w:pPr>
        <w:pStyle w:val="Standard"/>
        <w:tabs>
          <w:tab w:val="left" w:pos="720"/>
        </w:tabs>
        <w:rPr>
          <w:szCs w:val="24"/>
        </w:rPr>
      </w:pPr>
      <w:r w:rsidRPr="00250BAD">
        <w:rPr>
          <w:szCs w:val="24"/>
        </w:rPr>
        <w:t>“Life is</w:t>
      </w:r>
      <w:r>
        <w:rPr>
          <w:szCs w:val="24"/>
        </w:rPr>
        <w:t>.</w:t>
      </w:r>
      <w:r w:rsidRPr="00250BAD">
        <w:rPr>
          <w:szCs w:val="24"/>
        </w:rPr>
        <w:t>”</w:t>
      </w:r>
      <w:r>
        <w:rPr>
          <w:szCs w:val="24"/>
        </w:rPr>
        <w:t xml:space="preserve"> Cogeco Television Interview. March 20, 2015. </w:t>
      </w:r>
    </w:p>
    <w:p w14:paraId="247D5B52" w14:textId="77777777" w:rsidR="00141FA9" w:rsidRPr="00141FA9" w:rsidRDefault="00141FA9" w:rsidP="003C0953">
      <w:pPr>
        <w:pStyle w:val="Standard"/>
        <w:tabs>
          <w:tab w:val="left" w:pos="720"/>
        </w:tabs>
        <w:rPr>
          <w:szCs w:val="24"/>
        </w:rPr>
      </w:pPr>
      <w:r>
        <w:rPr>
          <w:szCs w:val="24"/>
        </w:rPr>
        <w:t xml:space="preserve">“Sudbury Riding 2014.” </w:t>
      </w:r>
      <w:r w:rsidRPr="006C563B">
        <w:rPr>
          <w:i/>
          <w:szCs w:val="24"/>
        </w:rPr>
        <w:t>CTV Television</w:t>
      </w:r>
      <w:r>
        <w:rPr>
          <w:szCs w:val="24"/>
        </w:rPr>
        <w:t xml:space="preserve">, December 13, 2014.  </w:t>
      </w:r>
    </w:p>
    <w:p w14:paraId="78251ACC" w14:textId="77777777" w:rsidR="003C0953" w:rsidRPr="00B5010D" w:rsidRDefault="003C0953" w:rsidP="003C0953">
      <w:pPr>
        <w:pStyle w:val="Standard"/>
        <w:tabs>
          <w:tab w:val="left" w:pos="720"/>
        </w:tabs>
        <w:rPr>
          <w:szCs w:val="24"/>
        </w:rPr>
      </w:pPr>
      <w:r w:rsidRPr="00B5010D">
        <w:rPr>
          <w:szCs w:val="24"/>
        </w:rPr>
        <w:t xml:space="preserve">“Municipal Election 2014.” </w:t>
      </w:r>
      <w:r w:rsidRPr="006C563B">
        <w:rPr>
          <w:i/>
          <w:szCs w:val="24"/>
        </w:rPr>
        <w:t>CTV Television</w:t>
      </w:r>
      <w:r w:rsidRPr="00B5010D">
        <w:rPr>
          <w:szCs w:val="24"/>
        </w:rPr>
        <w:t>, November 1, 2014.</w:t>
      </w:r>
    </w:p>
    <w:p w14:paraId="42820549" w14:textId="77777777" w:rsidR="003C0953" w:rsidRPr="00B5010D" w:rsidRDefault="003C0953" w:rsidP="003C0953">
      <w:pPr>
        <w:pStyle w:val="Standard"/>
        <w:tabs>
          <w:tab w:val="left" w:pos="720"/>
        </w:tabs>
        <w:rPr>
          <w:szCs w:val="24"/>
        </w:rPr>
      </w:pPr>
      <w:r w:rsidRPr="00B5010D">
        <w:rPr>
          <w:szCs w:val="24"/>
        </w:rPr>
        <w:t xml:space="preserve">“Ontario Election Aftermath 2014.” </w:t>
      </w:r>
      <w:r w:rsidRPr="006C563B">
        <w:rPr>
          <w:i/>
          <w:szCs w:val="24"/>
        </w:rPr>
        <w:t>CTV Television</w:t>
      </w:r>
      <w:r w:rsidRPr="00B5010D">
        <w:rPr>
          <w:szCs w:val="24"/>
        </w:rPr>
        <w:t>, June 13, 2014.</w:t>
      </w:r>
    </w:p>
    <w:p w14:paraId="1111A10E" w14:textId="77777777" w:rsidR="003C0953" w:rsidRPr="00B5010D" w:rsidRDefault="003C0953" w:rsidP="003C0953">
      <w:pPr>
        <w:pStyle w:val="Standard"/>
        <w:tabs>
          <w:tab w:val="left" w:pos="720"/>
        </w:tabs>
        <w:rPr>
          <w:szCs w:val="24"/>
        </w:rPr>
      </w:pPr>
      <w:r w:rsidRPr="00B5010D">
        <w:rPr>
          <w:szCs w:val="24"/>
        </w:rPr>
        <w:t>“Small Parties in the Ontario Election.” Radio-Canada, June 3, 2014.</w:t>
      </w:r>
    </w:p>
    <w:p w14:paraId="6C5C6043" w14:textId="77777777" w:rsidR="003C0953" w:rsidRPr="00B5010D" w:rsidRDefault="003C0953" w:rsidP="003C0953">
      <w:pPr>
        <w:pStyle w:val="Standard"/>
        <w:tabs>
          <w:tab w:val="left" w:pos="720"/>
        </w:tabs>
        <w:rPr>
          <w:szCs w:val="24"/>
        </w:rPr>
      </w:pPr>
      <w:r w:rsidRPr="00B5010D">
        <w:rPr>
          <w:szCs w:val="24"/>
        </w:rPr>
        <w:t xml:space="preserve">“North Bay, Northern Politics and Economic Development Panel.” </w:t>
      </w:r>
      <w:r w:rsidRPr="00B5010D">
        <w:rPr>
          <w:i/>
          <w:szCs w:val="24"/>
        </w:rPr>
        <w:t>The Agenda with Steve Paikin</w:t>
      </w:r>
      <w:r w:rsidRPr="00B5010D">
        <w:rPr>
          <w:szCs w:val="24"/>
        </w:rPr>
        <w:t>, TV Ontario. April 14, 2014.</w:t>
      </w:r>
    </w:p>
    <w:p w14:paraId="2EE5E3CD" w14:textId="77777777" w:rsidR="003C0953" w:rsidRPr="00B5010D" w:rsidRDefault="003C0953" w:rsidP="003C0953">
      <w:pPr>
        <w:pStyle w:val="Standard"/>
        <w:tabs>
          <w:tab w:val="left" w:pos="720"/>
        </w:tabs>
        <w:rPr>
          <w:szCs w:val="24"/>
        </w:rPr>
      </w:pPr>
      <w:r w:rsidRPr="00B5010D">
        <w:rPr>
          <w:szCs w:val="24"/>
        </w:rPr>
        <w:t xml:space="preserve">“McGuinty Resignation and Proroguing the Legislature.” </w:t>
      </w:r>
      <w:r w:rsidRPr="00B5010D">
        <w:rPr>
          <w:i/>
          <w:szCs w:val="24"/>
        </w:rPr>
        <w:t>CTV Television</w:t>
      </w:r>
      <w:r w:rsidRPr="00B5010D">
        <w:rPr>
          <w:szCs w:val="24"/>
        </w:rPr>
        <w:t>. October 18, 2012.</w:t>
      </w:r>
    </w:p>
    <w:p w14:paraId="4460F3E2" w14:textId="77777777" w:rsidR="003C0953" w:rsidRPr="00B5010D" w:rsidRDefault="003C0953" w:rsidP="003C0953">
      <w:pPr>
        <w:pStyle w:val="Standard"/>
        <w:tabs>
          <w:tab w:val="left" w:pos="720"/>
        </w:tabs>
        <w:rPr>
          <w:szCs w:val="24"/>
        </w:rPr>
      </w:pPr>
      <w:r w:rsidRPr="00B5010D">
        <w:rPr>
          <w:szCs w:val="24"/>
        </w:rPr>
        <w:t xml:space="preserve">“Bob Rae in North Bay” </w:t>
      </w:r>
      <w:r w:rsidRPr="00B5010D">
        <w:rPr>
          <w:i/>
          <w:szCs w:val="24"/>
        </w:rPr>
        <w:t>CTV Television</w:t>
      </w:r>
      <w:r w:rsidRPr="00B5010D">
        <w:rPr>
          <w:szCs w:val="24"/>
        </w:rPr>
        <w:t>, April 19, 2012.</w:t>
      </w:r>
    </w:p>
    <w:p w14:paraId="5678F8B8" w14:textId="77777777" w:rsidR="003C0953" w:rsidRPr="00B5010D" w:rsidRDefault="003C0953" w:rsidP="003C0953">
      <w:pPr>
        <w:pStyle w:val="Standard"/>
        <w:tabs>
          <w:tab w:val="left" w:pos="720"/>
        </w:tabs>
        <w:rPr>
          <w:szCs w:val="24"/>
        </w:rPr>
      </w:pPr>
      <w:r w:rsidRPr="00B5010D">
        <w:rPr>
          <w:szCs w:val="24"/>
        </w:rPr>
        <w:t xml:space="preserve">“Robo-Calling Scandal: Election 2011.” </w:t>
      </w:r>
      <w:r w:rsidRPr="00B5010D">
        <w:rPr>
          <w:i/>
          <w:szCs w:val="24"/>
        </w:rPr>
        <w:t>CTV Television</w:t>
      </w:r>
      <w:r w:rsidRPr="00B5010D">
        <w:rPr>
          <w:szCs w:val="24"/>
        </w:rPr>
        <w:t xml:space="preserve">, February 29, 2012.  </w:t>
      </w:r>
    </w:p>
    <w:p w14:paraId="79EA9FF4" w14:textId="77777777" w:rsidR="003C0953" w:rsidRPr="00B5010D" w:rsidRDefault="003C0953" w:rsidP="003C0953">
      <w:pPr>
        <w:pStyle w:val="Standard"/>
        <w:tabs>
          <w:tab w:val="left" w:pos="720"/>
        </w:tabs>
        <w:rPr>
          <w:szCs w:val="24"/>
        </w:rPr>
      </w:pPr>
      <w:r w:rsidRPr="00B5010D">
        <w:rPr>
          <w:szCs w:val="24"/>
        </w:rPr>
        <w:t xml:space="preserve">“Nipissing Riding.” </w:t>
      </w:r>
      <w:r w:rsidRPr="006C563B">
        <w:rPr>
          <w:i/>
          <w:szCs w:val="24"/>
        </w:rPr>
        <w:t>CTV Television</w:t>
      </w:r>
      <w:r w:rsidRPr="00B5010D">
        <w:rPr>
          <w:szCs w:val="24"/>
        </w:rPr>
        <w:t>. September 8, 2011.</w:t>
      </w:r>
    </w:p>
    <w:p w14:paraId="3907502C" w14:textId="77777777" w:rsidR="003C0953" w:rsidRPr="00B5010D" w:rsidRDefault="003C0953" w:rsidP="003C0953">
      <w:pPr>
        <w:pStyle w:val="Standard"/>
        <w:tabs>
          <w:tab w:val="left" w:pos="720"/>
        </w:tabs>
        <w:rPr>
          <w:szCs w:val="24"/>
        </w:rPr>
      </w:pPr>
    </w:p>
    <w:p w14:paraId="689B7DA0" w14:textId="77777777" w:rsidR="003C0953" w:rsidRPr="00B5010D" w:rsidRDefault="003C0953" w:rsidP="003C0953">
      <w:pPr>
        <w:pStyle w:val="Standard"/>
        <w:tabs>
          <w:tab w:val="left" w:pos="720"/>
        </w:tabs>
        <w:rPr>
          <w:b/>
          <w:szCs w:val="24"/>
        </w:rPr>
      </w:pPr>
      <w:r w:rsidRPr="00B5010D">
        <w:rPr>
          <w:b/>
          <w:szCs w:val="24"/>
        </w:rPr>
        <w:tab/>
        <w:t>(Solicited) Blog Posts</w:t>
      </w:r>
    </w:p>
    <w:p w14:paraId="302F5491" w14:textId="77777777" w:rsidR="003C0953" w:rsidRPr="00B5010D" w:rsidRDefault="003C0953" w:rsidP="003C0953">
      <w:pPr>
        <w:pStyle w:val="Standard"/>
        <w:tabs>
          <w:tab w:val="left" w:pos="720"/>
        </w:tabs>
        <w:rPr>
          <w:szCs w:val="24"/>
        </w:rPr>
      </w:pPr>
    </w:p>
    <w:p w14:paraId="22CC18AB" w14:textId="77777777" w:rsidR="003C0953" w:rsidRPr="00B5010D" w:rsidRDefault="003C0953" w:rsidP="003C0953">
      <w:pPr>
        <w:pStyle w:val="Standard"/>
        <w:tabs>
          <w:tab w:val="left" w:pos="720"/>
        </w:tabs>
        <w:rPr>
          <w:szCs w:val="24"/>
        </w:rPr>
      </w:pPr>
      <w:r w:rsidRPr="00B5010D">
        <w:rPr>
          <w:szCs w:val="24"/>
        </w:rPr>
        <w:t xml:space="preserve">Community Blogger. </w:t>
      </w:r>
      <w:r w:rsidRPr="00B5010D">
        <w:rPr>
          <w:i/>
          <w:szCs w:val="24"/>
        </w:rPr>
        <w:t>The Toronto Star</w:t>
      </w:r>
      <w:r w:rsidRPr="00B5010D">
        <w:rPr>
          <w:szCs w:val="24"/>
        </w:rPr>
        <w:t>. September 7</w:t>
      </w:r>
      <w:r w:rsidRPr="00B5010D">
        <w:rPr>
          <w:szCs w:val="24"/>
          <w:vertAlign w:val="superscript"/>
        </w:rPr>
        <w:t>th</w:t>
      </w:r>
      <w:r w:rsidRPr="00B5010D">
        <w:rPr>
          <w:szCs w:val="24"/>
        </w:rPr>
        <w:t xml:space="preserve"> -October 6</w:t>
      </w:r>
      <w:r w:rsidRPr="00B5010D">
        <w:rPr>
          <w:szCs w:val="24"/>
          <w:vertAlign w:val="superscript"/>
        </w:rPr>
        <w:t>th</w:t>
      </w:r>
      <w:r w:rsidRPr="00B5010D">
        <w:rPr>
          <w:szCs w:val="24"/>
        </w:rPr>
        <w:t>. 2012.</w:t>
      </w:r>
    </w:p>
    <w:p w14:paraId="0ADB115F" w14:textId="77777777" w:rsidR="003C0953" w:rsidRPr="00B5010D" w:rsidRDefault="003C0953" w:rsidP="003C0953">
      <w:pPr>
        <w:rPr>
          <w:szCs w:val="24"/>
        </w:rPr>
      </w:pPr>
      <w:r w:rsidRPr="00B5010D">
        <w:rPr>
          <w:szCs w:val="24"/>
        </w:rPr>
        <w:t xml:space="preserve">“Why Safer Steroids Are Dangerous.” </w:t>
      </w:r>
      <w:r w:rsidRPr="00B5010D">
        <w:rPr>
          <w:i/>
          <w:szCs w:val="24"/>
        </w:rPr>
        <w:t>The Mark</w:t>
      </w:r>
      <w:r w:rsidRPr="00B5010D">
        <w:rPr>
          <w:szCs w:val="24"/>
        </w:rPr>
        <w:t>. October 2</w:t>
      </w:r>
      <w:r w:rsidRPr="00B5010D">
        <w:rPr>
          <w:szCs w:val="24"/>
          <w:vertAlign w:val="superscript"/>
        </w:rPr>
        <w:t>nd</w:t>
      </w:r>
      <w:r w:rsidRPr="00B5010D">
        <w:rPr>
          <w:szCs w:val="24"/>
        </w:rPr>
        <w:t xml:space="preserve">, 2010. </w:t>
      </w:r>
    </w:p>
    <w:p w14:paraId="1136144D" w14:textId="77777777" w:rsidR="003C0953" w:rsidRPr="00B5010D" w:rsidRDefault="003C0953" w:rsidP="003C0953">
      <w:pPr>
        <w:pStyle w:val="Standard"/>
        <w:tabs>
          <w:tab w:val="left" w:pos="720"/>
        </w:tabs>
        <w:rPr>
          <w:szCs w:val="24"/>
        </w:rPr>
      </w:pPr>
      <w:r w:rsidRPr="00B5010D">
        <w:rPr>
          <w:szCs w:val="24"/>
        </w:rPr>
        <w:t xml:space="preserve">“Our Surveillance Society: Big Brother or Little Sister?. 2009. </w:t>
      </w:r>
      <w:r w:rsidRPr="00B5010D">
        <w:rPr>
          <w:i/>
          <w:szCs w:val="24"/>
        </w:rPr>
        <w:t>The Mark: News and Daily Perspective</w:t>
      </w:r>
      <w:r w:rsidRPr="00B5010D">
        <w:rPr>
          <w:szCs w:val="24"/>
        </w:rPr>
        <w:t xml:space="preserve">. </w:t>
      </w:r>
    </w:p>
    <w:p w14:paraId="62B57695" w14:textId="77777777" w:rsidR="003C0953" w:rsidRPr="00B5010D" w:rsidRDefault="003C0953" w:rsidP="003C0953">
      <w:pPr>
        <w:pStyle w:val="Standard"/>
        <w:tabs>
          <w:tab w:val="left" w:pos="720"/>
        </w:tabs>
        <w:rPr>
          <w:szCs w:val="24"/>
        </w:rPr>
      </w:pPr>
    </w:p>
    <w:p w14:paraId="66931D33" w14:textId="77777777" w:rsidR="003C0953" w:rsidRPr="00B5010D" w:rsidRDefault="003C0953" w:rsidP="003C0953">
      <w:pPr>
        <w:pStyle w:val="Standard"/>
        <w:tabs>
          <w:tab w:val="left" w:pos="720"/>
        </w:tabs>
        <w:rPr>
          <w:b/>
          <w:szCs w:val="24"/>
        </w:rPr>
      </w:pPr>
      <w:r w:rsidRPr="00B5010D">
        <w:rPr>
          <w:szCs w:val="24"/>
        </w:rPr>
        <w:tab/>
      </w:r>
      <w:r w:rsidRPr="00B5010D">
        <w:rPr>
          <w:b/>
          <w:szCs w:val="24"/>
        </w:rPr>
        <w:t>Nipissing University Publications</w:t>
      </w:r>
    </w:p>
    <w:p w14:paraId="34D41D06" w14:textId="77777777" w:rsidR="003C0953" w:rsidRPr="00B5010D" w:rsidRDefault="003C0953" w:rsidP="003C0953">
      <w:pPr>
        <w:pStyle w:val="Standard"/>
        <w:tabs>
          <w:tab w:val="left" w:pos="720"/>
        </w:tabs>
        <w:rPr>
          <w:szCs w:val="24"/>
        </w:rPr>
      </w:pPr>
    </w:p>
    <w:p w14:paraId="05939D6D" w14:textId="77777777" w:rsidR="00B5268C" w:rsidRDefault="00B5268C" w:rsidP="003C0953">
      <w:pPr>
        <w:pStyle w:val="Standard"/>
        <w:tabs>
          <w:tab w:val="left" w:pos="720"/>
        </w:tabs>
        <w:rPr>
          <w:szCs w:val="24"/>
        </w:rPr>
      </w:pPr>
    </w:p>
    <w:p w14:paraId="0B0B2136" w14:textId="56667252" w:rsidR="00B5268C" w:rsidRDefault="00B5268C" w:rsidP="003C0953">
      <w:pPr>
        <w:pStyle w:val="Standard"/>
        <w:tabs>
          <w:tab w:val="left" w:pos="720"/>
        </w:tabs>
        <w:rPr>
          <w:szCs w:val="24"/>
        </w:rPr>
      </w:pPr>
      <w:r>
        <w:rPr>
          <w:szCs w:val="24"/>
        </w:rPr>
        <w:t>“Collegial Governance” The NUFA News. April, 2016.</w:t>
      </w:r>
    </w:p>
    <w:p w14:paraId="6F083206" w14:textId="387E0A85" w:rsidR="00B5268C" w:rsidRDefault="00B5268C" w:rsidP="003C0953">
      <w:pPr>
        <w:pStyle w:val="Standard"/>
        <w:tabs>
          <w:tab w:val="left" w:pos="720"/>
        </w:tabs>
        <w:rPr>
          <w:szCs w:val="24"/>
        </w:rPr>
      </w:pPr>
      <w:r>
        <w:rPr>
          <w:szCs w:val="24"/>
        </w:rPr>
        <w:t>“The Spirit of Collegiality.” The NUFA News, February, 2016.</w:t>
      </w:r>
    </w:p>
    <w:p w14:paraId="486A2D72" w14:textId="77777777" w:rsidR="003C0953" w:rsidRPr="00B5010D" w:rsidRDefault="003C0953" w:rsidP="003C0953">
      <w:pPr>
        <w:pStyle w:val="Standard"/>
        <w:tabs>
          <w:tab w:val="left" w:pos="720"/>
        </w:tabs>
        <w:rPr>
          <w:szCs w:val="24"/>
        </w:rPr>
      </w:pPr>
      <w:r w:rsidRPr="00B5010D">
        <w:rPr>
          <w:szCs w:val="24"/>
        </w:rPr>
        <w:lastRenderedPageBreak/>
        <w:t>“Can Rights Be Wrong?” The NUFA News. February, 2014.</w:t>
      </w:r>
    </w:p>
    <w:p w14:paraId="2C5E4615" w14:textId="77777777" w:rsidR="003C0953" w:rsidRPr="00B5010D" w:rsidRDefault="003C0953" w:rsidP="003C0953">
      <w:pPr>
        <w:pStyle w:val="NoSpacing"/>
        <w:rPr>
          <w:szCs w:val="24"/>
        </w:rPr>
      </w:pPr>
      <w:r w:rsidRPr="00B5010D">
        <w:rPr>
          <w:szCs w:val="24"/>
        </w:rPr>
        <w:t>“Remembering and Renewing the University in a Technological Society.” The NUFA News. October, 2013.</w:t>
      </w:r>
    </w:p>
    <w:p w14:paraId="37B35B09" w14:textId="77777777" w:rsidR="003C0953" w:rsidRPr="00B5010D" w:rsidRDefault="003C0953" w:rsidP="003C0953">
      <w:pPr>
        <w:rPr>
          <w:szCs w:val="24"/>
          <w:u w:val="single"/>
        </w:rPr>
      </w:pPr>
    </w:p>
    <w:p w14:paraId="76B84614" w14:textId="77777777" w:rsidR="003C0953" w:rsidRPr="00B5010D" w:rsidRDefault="003C0953" w:rsidP="003C0953">
      <w:pPr>
        <w:rPr>
          <w:szCs w:val="24"/>
          <w:u w:val="single"/>
        </w:rPr>
      </w:pPr>
      <w:r w:rsidRPr="00B5010D">
        <w:rPr>
          <w:szCs w:val="24"/>
          <w:u w:val="single"/>
        </w:rPr>
        <w:t>Invited Keynote Addresses</w:t>
      </w:r>
    </w:p>
    <w:p w14:paraId="166556FE" w14:textId="77777777" w:rsidR="003C0953" w:rsidRPr="00B5010D" w:rsidRDefault="003C0953" w:rsidP="003C0953">
      <w:pPr>
        <w:rPr>
          <w:szCs w:val="24"/>
          <w:u w:val="single"/>
        </w:rPr>
      </w:pPr>
    </w:p>
    <w:p w14:paraId="7E53F21A" w14:textId="2EA3C358" w:rsidR="00186F3B" w:rsidRDefault="00186F3B" w:rsidP="003C0953">
      <w:pPr>
        <w:rPr>
          <w:szCs w:val="24"/>
        </w:rPr>
      </w:pPr>
      <w:r>
        <w:rPr>
          <w:szCs w:val="24"/>
        </w:rPr>
        <w:t xml:space="preserve">Tabachnick, David Edward. 2019. </w:t>
      </w:r>
      <w:r>
        <w:rPr>
          <w:szCs w:val="24"/>
        </w:rPr>
        <w:t xml:space="preserve">“Technological Unemployment and the Return of the Leisure Ethic.” Rochester Institute of Technology, Rochester, New York. </w:t>
      </w:r>
    </w:p>
    <w:p w14:paraId="2B9770EF" w14:textId="77777777" w:rsidR="00186F3B" w:rsidRDefault="00186F3B" w:rsidP="003C0953">
      <w:pPr>
        <w:rPr>
          <w:szCs w:val="24"/>
        </w:rPr>
      </w:pPr>
    </w:p>
    <w:p w14:paraId="48C70D23" w14:textId="757BDB42" w:rsidR="003C0953" w:rsidRPr="00B5010D" w:rsidRDefault="003C0953" w:rsidP="003C0953">
      <w:pPr>
        <w:rPr>
          <w:szCs w:val="24"/>
        </w:rPr>
      </w:pPr>
      <w:r w:rsidRPr="00B5010D">
        <w:rPr>
          <w:szCs w:val="24"/>
        </w:rPr>
        <w:t>Tabachnick, David Edward. 2012. “Themes in Violence Prevention: A Closing Address.” Address presented at Violence and Conflict Prevention Conference. Bracebridge, Ontario, Canada.</w:t>
      </w:r>
    </w:p>
    <w:p w14:paraId="174FE0C4" w14:textId="77777777" w:rsidR="003C0953" w:rsidRPr="00B5010D" w:rsidRDefault="003C0953" w:rsidP="003C0953">
      <w:pPr>
        <w:rPr>
          <w:szCs w:val="24"/>
          <w:u w:val="single"/>
        </w:rPr>
      </w:pPr>
    </w:p>
    <w:p w14:paraId="6E6E8C01" w14:textId="77777777" w:rsidR="003C0953" w:rsidRPr="00B5010D" w:rsidRDefault="003C0953" w:rsidP="003C0953">
      <w:pPr>
        <w:rPr>
          <w:szCs w:val="24"/>
          <w:u w:val="single"/>
        </w:rPr>
      </w:pPr>
    </w:p>
    <w:p w14:paraId="21FDE32C" w14:textId="77777777" w:rsidR="003C0953" w:rsidRPr="00B5010D" w:rsidRDefault="003C0953" w:rsidP="003C0953">
      <w:pPr>
        <w:rPr>
          <w:szCs w:val="24"/>
          <w:u w:val="single"/>
        </w:rPr>
      </w:pPr>
      <w:r w:rsidRPr="00B5010D">
        <w:rPr>
          <w:szCs w:val="24"/>
          <w:u w:val="single"/>
        </w:rPr>
        <w:t>Invited Public Lectures</w:t>
      </w:r>
    </w:p>
    <w:p w14:paraId="18D8F2B8" w14:textId="77777777" w:rsidR="00186F3B" w:rsidRDefault="00186F3B" w:rsidP="00D158CD">
      <w:pPr>
        <w:rPr>
          <w:szCs w:val="24"/>
        </w:rPr>
      </w:pPr>
    </w:p>
    <w:p w14:paraId="1298F929" w14:textId="14111F0A" w:rsidR="00D158CD" w:rsidRDefault="00D158CD" w:rsidP="00D158CD">
      <w:pPr>
        <w:rPr>
          <w:color w:val="333333"/>
          <w:szCs w:val="24"/>
          <w:shd w:val="clear" w:color="auto" w:fill="FFFFFF"/>
        </w:rPr>
      </w:pPr>
      <w:r w:rsidRPr="00B5010D">
        <w:rPr>
          <w:szCs w:val="24"/>
        </w:rPr>
        <w:t>Tabachnick, David Edward. 201</w:t>
      </w:r>
      <w:r>
        <w:rPr>
          <w:szCs w:val="24"/>
        </w:rPr>
        <w:t>5</w:t>
      </w:r>
      <w:r w:rsidRPr="00D158CD">
        <w:rPr>
          <w:szCs w:val="24"/>
        </w:rPr>
        <w:t xml:space="preserve">. </w:t>
      </w:r>
      <w:r w:rsidRPr="00D158CD">
        <w:rPr>
          <w:color w:val="333333"/>
          <w:szCs w:val="24"/>
          <w:shd w:val="clear" w:color="auto" w:fill="FFFFFF"/>
        </w:rPr>
        <w:t>“Heidegger and the Philosophy of Technology</w:t>
      </w:r>
      <w:r>
        <w:rPr>
          <w:color w:val="333333"/>
          <w:szCs w:val="24"/>
          <w:shd w:val="clear" w:color="auto" w:fill="FFFFFF"/>
        </w:rPr>
        <w:t>.</w:t>
      </w:r>
      <w:r w:rsidRPr="00D158CD">
        <w:rPr>
          <w:color w:val="333333"/>
          <w:szCs w:val="24"/>
          <w:shd w:val="clear" w:color="auto" w:fill="FFFFFF"/>
        </w:rPr>
        <w:t>”</w:t>
      </w:r>
      <w:r>
        <w:rPr>
          <w:color w:val="333333"/>
          <w:szCs w:val="24"/>
          <w:shd w:val="clear" w:color="auto" w:fill="FFFFFF"/>
        </w:rPr>
        <w:t xml:space="preserve"> Social and Political Thought Graduate Colloquium. Acadia University, Nova Scotia, Canada.</w:t>
      </w:r>
    </w:p>
    <w:p w14:paraId="12CB15D4" w14:textId="77777777" w:rsidR="00D158CD" w:rsidRDefault="00D158CD" w:rsidP="00D158CD">
      <w:pPr>
        <w:rPr>
          <w:szCs w:val="24"/>
        </w:rPr>
      </w:pPr>
    </w:p>
    <w:p w14:paraId="50194D88" w14:textId="29143224" w:rsidR="0048006B" w:rsidRDefault="0048006B" w:rsidP="003C0953">
      <w:pPr>
        <w:pStyle w:val="HTMLPreformatted"/>
        <w:rPr>
          <w:rFonts w:ascii="Times New Roman" w:hAnsi="Times New Roman" w:cs="Times New Roman"/>
          <w:szCs w:val="24"/>
        </w:rPr>
      </w:pPr>
      <w:r w:rsidRPr="00B5010D">
        <w:rPr>
          <w:rFonts w:ascii="Times New Roman" w:hAnsi="Times New Roman" w:cs="Times New Roman"/>
          <w:szCs w:val="24"/>
        </w:rPr>
        <w:t>Tabachnick, David Edward. 201</w:t>
      </w:r>
      <w:r>
        <w:rPr>
          <w:rFonts w:ascii="Times New Roman" w:hAnsi="Times New Roman" w:cs="Times New Roman"/>
          <w:szCs w:val="24"/>
        </w:rPr>
        <w:t>5</w:t>
      </w:r>
      <w:r w:rsidRPr="00B5010D">
        <w:rPr>
          <w:rFonts w:ascii="Times New Roman" w:hAnsi="Times New Roman" w:cs="Times New Roman"/>
          <w:szCs w:val="24"/>
        </w:rPr>
        <w:t>.</w:t>
      </w:r>
      <w:r>
        <w:rPr>
          <w:rFonts w:ascii="Times New Roman" w:hAnsi="Times New Roman" w:cs="Times New Roman"/>
          <w:szCs w:val="24"/>
        </w:rPr>
        <w:t xml:space="preserve"> “How to Get to </w:t>
      </w:r>
      <w:r w:rsidR="00461E65">
        <w:rPr>
          <w:rFonts w:ascii="Times New Roman" w:hAnsi="Times New Roman" w:cs="Times New Roman"/>
          <w:szCs w:val="24"/>
        </w:rPr>
        <w:t>Hérouxville</w:t>
      </w:r>
      <w:r>
        <w:rPr>
          <w:rFonts w:ascii="Times New Roman" w:hAnsi="Times New Roman" w:cs="Times New Roman"/>
          <w:szCs w:val="24"/>
        </w:rPr>
        <w:t xml:space="preserve">: Reasonable Accommodation Blowback.” St. Thomas University, New Brunswick, Canada. </w:t>
      </w:r>
    </w:p>
    <w:p w14:paraId="75C04B78" w14:textId="77777777" w:rsidR="0048006B" w:rsidRPr="00B5010D" w:rsidRDefault="0048006B" w:rsidP="003C0953">
      <w:pPr>
        <w:pStyle w:val="HTMLPreformatted"/>
        <w:rPr>
          <w:rFonts w:ascii="Times New Roman" w:hAnsi="Times New Roman" w:cs="Times New Roman"/>
          <w:szCs w:val="24"/>
        </w:rPr>
      </w:pPr>
    </w:p>
    <w:p w14:paraId="6D1C3E77" w14:textId="77777777" w:rsidR="003C0953" w:rsidRPr="00B5010D" w:rsidRDefault="003C0953" w:rsidP="003C0953">
      <w:pPr>
        <w:pStyle w:val="HTMLPreformatted"/>
        <w:rPr>
          <w:rFonts w:ascii="Times New Roman" w:hAnsi="Times New Roman" w:cs="Times New Roman"/>
          <w:szCs w:val="24"/>
        </w:rPr>
      </w:pPr>
      <w:r w:rsidRPr="00B5010D">
        <w:rPr>
          <w:rFonts w:ascii="Times New Roman" w:hAnsi="Times New Roman" w:cs="Times New Roman"/>
          <w:szCs w:val="24"/>
        </w:rPr>
        <w:t>Tabachnick, David Edward. 2014. “Modernity, Boredom and Leisure.” Invited guest lecture given to the “Sloth” Interdisciplinary course. Nipissing University, North Bay, Ontario, Canada.</w:t>
      </w:r>
    </w:p>
    <w:p w14:paraId="6F954F71" w14:textId="77777777" w:rsidR="003C0953" w:rsidRPr="00B5010D" w:rsidRDefault="003C0953" w:rsidP="003C0953">
      <w:pPr>
        <w:pStyle w:val="HTMLPreformatted"/>
        <w:rPr>
          <w:rFonts w:ascii="Times New Roman" w:hAnsi="Times New Roman" w:cs="Times New Roman"/>
          <w:szCs w:val="24"/>
        </w:rPr>
      </w:pPr>
    </w:p>
    <w:p w14:paraId="4E1597C3" w14:textId="77777777" w:rsidR="003C0953" w:rsidRPr="00B5010D" w:rsidRDefault="003C0953" w:rsidP="003C0953">
      <w:pPr>
        <w:pStyle w:val="HTMLPreformatted"/>
        <w:rPr>
          <w:rFonts w:ascii="Times New Roman" w:hAnsi="Times New Roman" w:cs="Times New Roman"/>
          <w:szCs w:val="24"/>
        </w:rPr>
      </w:pPr>
      <w:r w:rsidRPr="00B5010D">
        <w:rPr>
          <w:rFonts w:ascii="Times New Roman" w:hAnsi="Times New Roman" w:cs="Times New Roman"/>
          <w:szCs w:val="24"/>
        </w:rPr>
        <w:t>Tabachnick, David Edward. 2013. “How Big is that Crucifix: The Charter of Quebec Values as an Attack on Multiculturalism.” Invited Lecture given in recognition of Chancellor’s Award for Excellence in Research Award. Nipissing University, North Bay, Ontario, Canada.</w:t>
      </w:r>
    </w:p>
    <w:p w14:paraId="2D6BFB78" w14:textId="77777777" w:rsidR="003C0953" w:rsidRPr="00B5010D" w:rsidRDefault="003C0953" w:rsidP="003C0953">
      <w:pPr>
        <w:pStyle w:val="HTMLPreformatted"/>
        <w:rPr>
          <w:rFonts w:ascii="Times New Roman" w:hAnsi="Times New Roman" w:cs="Times New Roman"/>
          <w:szCs w:val="24"/>
        </w:rPr>
      </w:pPr>
    </w:p>
    <w:p w14:paraId="229AE617" w14:textId="77777777" w:rsidR="003C0953" w:rsidRPr="00B5010D" w:rsidRDefault="003C0953" w:rsidP="003C0953">
      <w:pPr>
        <w:pStyle w:val="HTMLPreformatted"/>
        <w:rPr>
          <w:rFonts w:ascii="Times New Roman" w:hAnsi="Times New Roman" w:cs="Times New Roman"/>
          <w:szCs w:val="24"/>
        </w:rPr>
      </w:pPr>
      <w:r w:rsidRPr="00B5010D">
        <w:rPr>
          <w:rFonts w:ascii="Times New Roman" w:hAnsi="Times New Roman" w:cs="Times New Roman"/>
          <w:szCs w:val="24"/>
        </w:rPr>
        <w:t>Tabachnick, David Edward. 2012. “Concepts of Nature in a Technological Age.” Talk presented at the Environmental Science/Studies Seminar Series. Nipissing University, North Bay, Ontario, Canada.</w:t>
      </w:r>
    </w:p>
    <w:p w14:paraId="2B79BC60" w14:textId="77777777" w:rsidR="003C0953" w:rsidRPr="00B5010D" w:rsidRDefault="003C0953" w:rsidP="003C0953">
      <w:pPr>
        <w:pStyle w:val="HTMLPreformatted"/>
        <w:rPr>
          <w:rFonts w:ascii="Times New Roman" w:hAnsi="Times New Roman" w:cs="Times New Roman"/>
          <w:szCs w:val="24"/>
        </w:rPr>
      </w:pPr>
    </w:p>
    <w:p w14:paraId="783C754E" w14:textId="77777777" w:rsidR="003C0953" w:rsidRPr="00B5010D" w:rsidRDefault="003C0953" w:rsidP="003C0953">
      <w:pPr>
        <w:pStyle w:val="HTMLPreformatted"/>
        <w:rPr>
          <w:rFonts w:ascii="Times New Roman" w:hAnsi="Times New Roman" w:cs="Times New Roman"/>
          <w:szCs w:val="24"/>
        </w:rPr>
      </w:pPr>
      <w:r w:rsidRPr="00B5010D">
        <w:rPr>
          <w:rFonts w:ascii="Times New Roman" w:hAnsi="Times New Roman" w:cs="Times New Roman"/>
          <w:szCs w:val="24"/>
        </w:rPr>
        <w:t xml:space="preserve">Tabachnick, David Edward. 2011. </w:t>
      </w:r>
      <w:r w:rsidRPr="00B5010D">
        <w:rPr>
          <w:rStyle w:val="apple-style-span"/>
          <w:rFonts w:ascii="Times New Roman" w:hAnsi="Times New Roman" w:cs="Times New Roman"/>
          <w:color w:val="000000"/>
          <w:szCs w:val="24"/>
        </w:rPr>
        <w:t>“</w:t>
      </w:r>
      <w:r w:rsidRPr="00B5010D">
        <w:rPr>
          <w:rStyle w:val="apple-style-span"/>
          <w:rFonts w:ascii="Times New Roman" w:hAnsi="Times New Roman" w:cs="Times New Roman"/>
          <w:bCs/>
          <w:color w:val="000000"/>
          <w:szCs w:val="24"/>
        </w:rPr>
        <w:t xml:space="preserve">Is there an American Empire? The Difference Between </w:t>
      </w:r>
      <w:r w:rsidRPr="00B5010D">
        <w:rPr>
          <w:rStyle w:val="apple-style-span"/>
          <w:rFonts w:ascii="Times New Roman" w:hAnsi="Times New Roman" w:cs="Times New Roman"/>
          <w:bCs/>
          <w:i/>
          <w:iCs/>
          <w:color w:val="000000"/>
          <w:szCs w:val="24"/>
        </w:rPr>
        <w:t xml:space="preserve">Hegemonia </w:t>
      </w:r>
      <w:r w:rsidRPr="00B5010D">
        <w:rPr>
          <w:rStyle w:val="apple-style-span"/>
          <w:rFonts w:ascii="Times New Roman" w:hAnsi="Times New Roman" w:cs="Times New Roman"/>
          <w:bCs/>
          <w:color w:val="000000"/>
          <w:szCs w:val="24"/>
        </w:rPr>
        <w:t xml:space="preserve">and </w:t>
      </w:r>
      <w:r w:rsidRPr="00B5010D">
        <w:rPr>
          <w:rStyle w:val="apple-style-span"/>
          <w:rFonts w:ascii="Times New Roman" w:hAnsi="Times New Roman" w:cs="Times New Roman"/>
          <w:bCs/>
          <w:i/>
          <w:iCs/>
          <w:color w:val="000000"/>
          <w:szCs w:val="24"/>
        </w:rPr>
        <w:t>Arkh</w:t>
      </w:r>
      <w:r w:rsidRPr="00B5010D">
        <w:rPr>
          <w:rStyle w:val="apple-style-span"/>
          <w:rFonts w:ascii="Times New Roman" w:hAnsi="Times New Roman" w:cs="Times New Roman"/>
          <w:i/>
          <w:iCs/>
          <w:color w:val="000000"/>
          <w:szCs w:val="24"/>
        </w:rPr>
        <w:t>ē</w:t>
      </w:r>
      <w:r w:rsidRPr="00B5010D">
        <w:rPr>
          <w:rStyle w:val="apple-style-span"/>
          <w:rFonts w:ascii="Times New Roman" w:hAnsi="Times New Roman" w:cs="Times New Roman"/>
          <w:color w:val="000000"/>
          <w:szCs w:val="24"/>
        </w:rPr>
        <w:t xml:space="preserve">” Talk presented at the History Seminary Series.  </w:t>
      </w:r>
      <w:r w:rsidRPr="00B5010D">
        <w:rPr>
          <w:rFonts w:ascii="Times New Roman" w:hAnsi="Times New Roman" w:cs="Times New Roman"/>
          <w:szCs w:val="24"/>
        </w:rPr>
        <w:t>Nipissing University, North Bay, Ontario, Canada.</w:t>
      </w:r>
    </w:p>
    <w:p w14:paraId="426D27A6" w14:textId="77777777" w:rsidR="003C0953" w:rsidRPr="00B5010D" w:rsidRDefault="003C0953" w:rsidP="003C0953">
      <w:pPr>
        <w:pStyle w:val="HTMLPreformatted"/>
        <w:rPr>
          <w:rFonts w:ascii="Times New Roman" w:hAnsi="Times New Roman" w:cs="Times New Roman"/>
          <w:szCs w:val="24"/>
        </w:rPr>
      </w:pPr>
    </w:p>
    <w:p w14:paraId="7096DDF3" w14:textId="77777777" w:rsidR="003C0953" w:rsidRPr="00B5010D" w:rsidRDefault="003C0953" w:rsidP="003C0953">
      <w:pPr>
        <w:pStyle w:val="HTMLPreformatted"/>
        <w:rPr>
          <w:rFonts w:ascii="Times New Roman" w:hAnsi="Times New Roman" w:cs="Times New Roman"/>
          <w:szCs w:val="24"/>
        </w:rPr>
      </w:pPr>
      <w:r w:rsidRPr="00B5010D">
        <w:rPr>
          <w:rFonts w:ascii="Times New Roman" w:hAnsi="Times New Roman" w:cs="Times New Roman"/>
          <w:szCs w:val="24"/>
        </w:rPr>
        <w:t>Tabachnick, David Edward. 2010. “Executive Dominance and the Proroguing of Parliament.” Talk presented at the Political Science Club Lunch and Lecture Series, Nipissing University, North Bay, Ontario, Canada.</w:t>
      </w:r>
    </w:p>
    <w:p w14:paraId="66CD9A87" w14:textId="77777777" w:rsidR="003C0953" w:rsidRPr="00B5010D" w:rsidRDefault="003C0953" w:rsidP="003C0953">
      <w:pPr>
        <w:pStyle w:val="HTMLPreformatted"/>
        <w:rPr>
          <w:rFonts w:ascii="Times New Roman" w:hAnsi="Times New Roman" w:cs="Times New Roman"/>
          <w:szCs w:val="24"/>
        </w:rPr>
      </w:pPr>
    </w:p>
    <w:p w14:paraId="78AE1291" w14:textId="77777777" w:rsidR="003C0953" w:rsidRPr="00B5010D" w:rsidRDefault="003C0953" w:rsidP="003C0953">
      <w:pPr>
        <w:pStyle w:val="HTMLPreformatted"/>
        <w:rPr>
          <w:rFonts w:ascii="Times New Roman" w:hAnsi="Times New Roman" w:cs="Times New Roman"/>
          <w:szCs w:val="24"/>
        </w:rPr>
      </w:pPr>
      <w:r w:rsidRPr="00B5010D">
        <w:rPr>
          <w:rFonts w:ascii="Times New Roman" w:hAnsi="Times New Roman" w:cs="Times New Roman"/>
          <w:szCs w:val="24"/>
        </w:rPr>
        <w:t xml:space="preserve">Tabachnick, David Edward. 2005. “Fear of the Leviathan and Failed State Terrorism.” Paper presented at the Research Luncheon Series, Nipissing University, North Bay, Ontario, Canada. </w:t>
      </w:r>
    </w:p>
    <w:p w14:paraId="490B4999" w14:textId="77777777" w:rsidR="003C0953" w:rsidRPr="00B5010D" w:rsidRDefault="003C0953" w:rsidP="003C0953">
      <w:pPr>
        <w:pStyle w:val="Standard"/>
        <w:tabs>
          <w:tab w:val="left" w:pos="720"/>
        </w:tabs>
        <w:rPr>
          <w:i/>
          <w:szCs w:val="24"/>
        </w:rPr>
      </w:pPr>
    </w:p>
    <w:p w14:paraId="51135569" w14:textId="77777777" w:rsidR="003C0953" w:rsidRPr="00B5010D" w:rsidRDefault="003C0953" w:rsidP="003C0953">
      <w:pPr>
        <w:pStyle w:val="Standard"/>
        <w:tabs>
          <w:tab w:val="left" w:pos="720"/>
        </w:tabs>
        <w:rPr>
          <w:szCs w:val="24"/>
        </w:rPr>
      </w:pPr>
      <w:r w:rsidRPr="00B5010D">
        <w:rPr>
          <w:szCs w:val="24"/>
        </w:rPr>
        <w:t xml:space="preserve">Tabachnick, David Edward. 2005. “The Politics and Philosophy of Anti-Science.” Paper presented in the Department of Nursing, Nipissing University, North Bay, Ontario, Canada. </w:t>
      </w:r>
    </w:p>
    <w:p w14:paraId="6DC08D62" w14:textId="77777777" w:rsidR="003C0953" w:rsidRPr="00B5010D" w:rsidRDefault="003C0953" w:rsidP="003C0953">
      <w:pPr>
        <w:rPr>
          <w:szCs w:val="24"/>
        </w:rPr>
      </w:pPr>
    </w:p>
    <w:p w14:paraId="0EFCEC8E" w14:textId="77777777" w:rsidR="003C0953" w:rsidRPr="00B5010D" w:rsidRDefault="003C0953" w:rsidP="003C0953">
      <w:pPr>
        <w:pStyle w:val="HTMLPreformatted"/>
        <w:rPr>
          <w:rFonts w:ascii="Times New Roman" w:hAnsi="Times New Roman" w:cs="Times New Roman"/>
          <w:szCs w:val="24"/>
        </w:rPr>
      </w:pPr>
      <w:r w:rsidRPr="00B5010D">
        <w:rPr>
          <w:rFonts w:ascii="Times New Roman" w:hAnsi="Times New Roman" w:cs="Times New Roman"/>
          <w:szCs w:val="24"/>
        </w:rPr>
        <w:t xml:space="preserve">Tabachnick, David Edward. 2004. “Tyranny Bound: Thucydides’ Advice to George W. Bush on the Axis of Evil.” Paper presented at the Research Luncheon Series, Nipissing University, North Bay, Ontario, Canada. </w:t>
      </w:r>
    </w:p>
    <w:p w14:paraId="180BB21F" w14:textId="77777777" w:rsidR="003C0953" w:rsidRPr="00B5010D" w:rsidRDefault="003C0953" w:rsidP="003C0953">
      <w:pPr>
        <w:pStyle w:val="Standard"/>
        <w:tabs>
          <w:tab w:val="left" w:pos="720"/>
        </w:tabs>
        <w:rPr>
          <w:szCs w:val="24"/>
        </w:rPr>
      </w:pPr>
    </w:p>
    <w:p w14:paraId="13BCFB06" w14:textId="77777777" w:rsidR="003C0953" w:rsidRPr="00B5010D" w:rsidRDefault="003C0953" w:rsidP="003C0953">
      <w:pPr>
        <w:pStyle w:val="Standard"/>
        <w:tabs>
          <w:tab w:val="left" w:pos="720"/>
        </w:tabs>
        <w:rPr>
          <w:szCs w:val="24"/>
        </w:rPr>
      </w:pPr>
      <w:r w:rsidRPr="00B5010D">
        <w:rPr>
          <w:szCs w:val="24"/>
        </w:rPr>
        <w:t xml:space="preserve">Tabachnick, David Edward. 2003. “Philosophy and Science in Ancient Greece.” Guest Lecture at the Department of Mathematics, University of Alberta, Augustana Campus, Camrose, Alberta, Canada. </w:t>
      </w:r>
    </w:p>
    <w:p w14:paraId="53F6CBA7" w14:textId="77777777" w:rsidR="003C0953" w:rsidRPr="00B5010D" w:rsidRDefault="003C0953" w:rsidP="003C0953">
      <w:pPr>
        <w:pStyle w:val="Standard"/>
        <w:tabs>
          <w:tab w:val="left" w:pos="720"/>
        </w:tabs>
        <w:rPr>
          <w:i/>
          <w:szCs w:val="24"/>
        </w:rPr>
      </w:pPr>
    </w:p>
    <w:p w14:paraId="3DEFA188" w14:textId="77777777" w:rsidR="003C0953" w:rsidRPr="00B5010D" w:rsidRDefault="003C0953" w:rsidP="003C0953">
      <w:pPr>
        <w:pStyle w:val="Standard"/>
        <w:tabs>
          <w:tab w:val="left" w:pos="720"/>
        </w:tabs>
        <w:rPr>
          <w:szCs w:val="24"/>
        </w:rPr>
      </w:pPr>
      <w:r w:rsidRPr="00B5010D">
        <w:rPr>
          <w:szCs w:val="24"/>
        </w:rPr>
        <w:t>Tabachnick, David Edward. 2002. “George Grant as a Public Intellectual.” Guest Lecture presented at the Department of Cultural Studies, University of Calgary, Calgary, Alberta, Canada.</w:t>
      </w:r>
    </w:p>
    <w:p w14:paraId="2D14AC68" w14:textId="77777777" w:rsidR="003C0953" w:rsidRPr="00B5010D" w:rsidRDefault="003C0953" w:rsidP="003C0953">
      <w:pPr>
        <w:pStyle w:val="Standard"/>
        <w:tabs>
          <w:tab w:val="left" w:pos="720"/>
        </w:tabs>
        <w:rPr>
          <w:szCs w:val="24"/>
        </w:rPr>
      </w:pPr>
    </w:p>
    <w:p w14:paraId="0D26EEFF" w14:textId="77777777" w:rsidR="003C0953" w:rsidRPr="00B5010D" w:rsidRDefault="003C0953" w:rsidP="003C0953">
      <w:pPr>
        <w:widowControl w:val="0"/>
        <w:rPr>
          <w:szCs w:val="24"/>
        </w:rPr>
      </w:pPr>
      <w:r w:rsidRPr="00B5010D">
        <w:rPr>
          <w:szCs w:val="24"/>
        </w:rPr>
        <w:t xml:space="preserve">Tabachnick, David Edward. 2001. “The Dark Side of the Global Village: What Canadians know and Americans Need to Find Out.” Guest lecture presented at the Department of Canadian Studies, University of California at Berkeley, Berkeley, California, United States. </w:t>
      </w:r>
    </w:p>
    <w:p w14:paraId="29AB5E9E" w14:textId="77777777" w:rsidR="003C0953" w:rsidRPr="00B5010D" w:rsidRDefault="003C0953" w:rsidP="003C0953">
      <w:pPr>
        <w:rPr>
          <w:szCs w:val="24"/>
        </w:rPr>
      </w:pPr>
    </w:p>
    <w:p w14:paraId="1ECAE2D1" w14:textId="12C8CB97" w:rsidR="00307DD5" w:rsidRPr="00307DD5" w:rsidRDefault="003C0953" w:rsidP="00307DD5">
      <w:pPr>
        <w:rPr>
          <w:szCs w:val="24"/>
          <w:u w:val="single"/>
        </w:rPr>
      </w:pPr>
      <w:r w:rsidRPr="00B5010D">
        <w:rPr>
          <w:szCs w:val="24"/>
          <w:u w:val="single"/>
        </w:rPr>
        <w:t>Discussant</w:t>
      </w:r>
    </w:p>
    <w:p w14:paraId="686C3DF8" w14:textId="77777777" w:rsidR="00307DD5" w:rsidRPr="00B5010D" w:rsidRDefault="00307DD5" w:rsidP="003C0953">
      <w:pPr>
        <w:pStyle w:val="Standard"/>
        <w:tabs>
          <w:tab w:val="left" w:pos="720"/>
        </w:tabs>
        <w:rPr>
          <w:szCs w:val="24"/>
        </w:rPr>
      </w:pPr>
    </w:p>
    <w:p w14:paraId="5B8D801C" w14:textId="77777777" w:rsidR="003C0953" w:rsidRPr="00B5010D" w:rsidRDefault="003C0953" w:rsidP="003C0953">
      <w:pPr>
        <w:pStyle w:val="Standard"/>
        <w:tabs>
          <w:tab w:val="left" w:pos="720"/>
        </w:tabs>
        <w:rPr>
          <w:szCs w:val="24"/>
        </w:rPr>
      </w:pPr>
      <w:r w:rsidRPr="00B5010D">
        <w:rPr>
          <w:szCs w:val="24"/>
        </w:rPr>
        <w:t>Tabachnick, David Edward. 2008. “Time and the Mystery of Existence.” Paper presented at the annual meeting of the society for the study of Existential and Phenomenological Theory and Culture (EPTC) at the Congress of the Social Sciences and Humanities, University of British Colombia, Vancouver, British Colombia, Canada.</w:t>
      </w:r>
    </w:p>
    <w:p w14:paraId="5E789DFE" w14:textId="77777777" w:rsidR="003C0953" w:rsidRPr="00B5010D" w:rsidRDefault="003C0953" w:rsidP="003C0953">
      <w:pPr>
        <w:pStyle w:val="Standard"/>
        <w:tabs>
          <w:tab w:val="left" w:pos="720"/>
        </w:tabs>
        <w:rPr>
          <w:szCs w:val="24"/>
        </w:rPr>
      </w:pPr>
    </w:p>
    <w:p w14:paraId="545201B9" w14:textId="77777777" w:rsidR="003C0953" w:rsidRPr="00B5010D" w:rsidRDefault="003C0953" w:rsidP="003C0953">
      <w:pPr>
        <w:pStyle w:val="Standard"/>
        <w:tabs>
          <w:tab w:val="left" w:pos="720"/>
        </w:tabs>
        <w:rPr>
          <w:szCs w:val="24"/>
        </w:rPr>
      </w:pPr>
      <w:r w:rsidRPr="00B5010D">
        <w:rPr>
          <w:szCs w:val="24"/>
        </w:rPr>
        <w:t xml:space="preserve">Tabachnick, David Edward. 2007. </w:t>
      </w:r>
      <w:r w:rsidRPr="00B5010D">
        <w:rPr>
          <w:rStyle w:val="HTMLTypewriter"/>
          <w:rFonts w:ascii="Times New Roman" w:hAnsi="Times New Roman" w:cs="Times New Roman"/>
          <w:sz w:val="24"/>
          <w:szCs w:val="24"/>
        </w:rPr>
        <w:t xml:space="preserve">The Motel: Between Imagination and Reality.” Response to Randall Teal at </w:t>
      </w:r>
      <w:r w:rsidRPr="00B5010D">
        <w:rPr>
          <w:szCs w:val="24"/>
        </w:rPr>
        <w:t>the annual meeting of the society for the study of Existential and Phenomenological Theory and Culture (EPTC) at the Congress of the Social Sciences and Humanities, University of Saskatchewan, Saskatoon, Saskatchewan, Canada.</w:t>
      </w:r>
    </w:p>
    <w:p w14:paraId="6918F7FC" w14:textId="77777777" w:rsidR="003C0953" w:rsidRPr="00B5010D" w:rsidRDefault="003C0953" w:rsidP="003C0953">
      <w:pPr>
        <w:rPr>
          <w:szCs w:val="24"/>
        </w:rPr>
      </w:pPr>
    </w:p>
    <w:p w14:paraId="7DEE8052" w14:textId="77777777" w:rsidR="003C0953" w:rsidRPr="00B5010D" w:rsidRDefault="003C0953" w:rsidP="003C0953">
      <w:pPr>
        <w:pStyle w:val="Standard"/>
        <w:tabs>
          <w:tab w:val="left" w:pos="720"/>
        </w:tabs>
        <w:rPr>
          <w:szCs w:val="24"/>
        </w:rPr>
      </w:pPr>
      <w:r w:rsidRPr="00B5010D">
        <w:rPr>
          <w:szCs w:val="24"/>
        </w:rPr>
        <w:t>Tabachnick, David Edward. 2004. “Gadamer's Hermeneutics: Some Political Implications of His Thought.” Response to Devrim Sezer at the annual meeting of The Canadian Political Science Association, Winnipeg, Manitoba, Canada.</w:t>
      </w:r>
    </w:p>
    <w:p w14:paraId="41BDBAB5" w14:textId="77777777" w:rsidR="003C0953" w:rsidRPr="00B5010D" w:rsidRDefault="003C0953" w:rsidP="003C0953">
      <w:pPr>
        <w:pStyle w:val="Standard"/>
        <w:tabs>
          <w:tab w:val="left" w:pos="720"/>
        </w:tabs>
        <w:jc w:val="center"/>
        <w:rPr>
          <w:szCs w:val="24"/>
        </w:rPr>
      </w:pPr>
    </w:p>
    <w:p w14:paraId="26B08168" w14:textId="77777777" w:rsidR="003C0953" w:rsidRPr="00B5010D" w:rsidRDefault="003C0953" w:rsidP="003C0953">
      <w:pPr>
        <w:pStyle w:val="Standard"/>
        <w:tabs>
          <w:tab w:val="left" w:pos="720"/>
        </w:tabs>
        <w:rPr>
          <w:szCs w:val="24"/>
        </w:rPr>
      </w:pPr>
      <w:r w:rsidRPr="00B5010D">
        <w:rPr>
          <w:szCs w:val="24"/>
        </w:rPr>
        <w:t xml:space="preserve">Tabachnick, David Edward. 2002. “The Protagoras: Moral Intuitions, Emotions, and Rhetoric.”  Response to Allan MacLeod at the Conference for the Study of Political Thought, University of Alberta, Augustana Campus, Camrose, Alberta, Canada. </w:t>
      </w:r>
    </w:p>
    <w:p w14:paraId="5C61297A" w14:textId="77777777" w:rsidR="003C0953" w:rsidRPr="00B5010D" w:rsidRDefault="003C0953" w:rsidP="008019E0">
      <w:pPr>
        <w:rPr>
          <w:szCs w:val="24"/>
        </w:rPr>
      </w:pPr>
    </w:p>
    <w:p w14:paraId="16811E17" w14:textId="77777777" w:rsidR="003C0953" w:rsidRPr="00B5010D" w:rsidRDefault="003C0953" w:rsidP="003C0953">
      <w:pPr>
        <w:pStyle w:val="Standard"/>
        <w:tabs>
          <w:tab w:val="left" w:pos="720"/>
        </w:tabs>
        <w:rPr>
          <w:szCs w:val="24"/>
          <w:u w:val="single"/>
        </w:rPr>
      </w:pPr>
      <w:r w:rsidRPr="00B5010D">
        <w:rPr>
          <w:szCs w:val="24"/>
          <w:u w:val="single"/>
        </w:rPr>
        <w:t>Research Unit Membership</w:t>
      </w:r>
    </w:p>
    <w:p w14:paraId="726C19FD" w14:textId="77777777" w:rsidR="003C0953" w:rsidRPr="00B5010D" w:rsidRDefault="003C0953" w:rsidP="003C0953">
      <w:pPr>
        <w:pStyle w:val="Standard"/>
        <w:tabs>
          <w:tab w:val="left" w:pos="720"/>
        </w:tabs>
        <w:rPr>
          <w:szCs w:val="24"/>
          <w:u w:val="single"/>
        </w:rPr>
      </w:pPr>
    </w:p>
    <w:p w14:paraId="382E039C" w14:textId="77777777" w:rsidR="003C0953" w:rsidRPr="00B5010D" w:rsidRDefault="003C0953" w:rsidP="003C0953">
      <w:pPr>
        <w:pStyle w:val="Standard"/>
        <w:tabs>
          <w:tab w:val="left" w:pos="720"/>
        </w:tabs>
        <w:rPr>
          <w:bCs/>
          <w:szCs w:val="24"/>
        </w:rPr>
      </w:pPr>
      <w:r w:rsidRPr="00B5010D">
        <w:rPr>
          <w:bCs/>
          <w:szCs w:val="24"/>
        </w:rPr>
        <w:t>Peace Research Initiative, 2010- (co-founder, co-director 2010-2011).</w:t>
      </w:r>
    </w:p>
    <w:p w14:paraId="584D4585" w14:textId="77777777" w:rsidR="003C0953" w:rsidRPr="00B5010D" w:rsidRDefault="003C0953" w:rsidP="003C0953">
      <w:pPr>
        <w:pStyle w:val="Standard"/>
        <w:tabs>
          <w:tab w:val="left" w:pos="720"/>
        </w:tabs>
        <w:rPr>
          <w:szCs w:val="24"/>
          <w:u w:val="single"/>
        </w:rPr>
      </w:pPr>
    </w:p>
    <w:p w14:paraId="2770F4F5" w14:textId="77777777" w:rsidR="003C0953" w:rsidRPr="00B5010D" w:rsidRDefault="003C0953" w:rsidP="003C0953">
      <w:pPr>
        <w:pStyle w:val="Standard"/>
        <w:tabs>
          <w:tab w:val="left" w:pos="720"/>
        </w:tabs>
        <w:rPr>
          <w:szCs w:val="24"/>
        </w:rPr>
      </w:pPr>
      <w:r w:rsidRPr="00B5010D">
        <w:rPr>
          <w:szCs w:val="24"/>
          <w:u w:val="single"/>
        </w:rPr>
        <w:t>Grant and Fellowship Reviewer/Evaluator for</w:t>
      </w:r>
      <w:r w:rsidRPr="00B5010D">
        <w:rPr>
          <w:szCs w:val="24"/>
        </w:rPr>
        <w:t>:</w:t>
      </w:r>
    </w:p>
    <w:p w14:paraId="33721539" w14:textId="77777777" w:rsidR="003C0953" w:rsidRPr="00B5010D" w:rsidRDefault="003C0953" w:rsidP="003C0953">
      <w:pPr>
        <w:pStyle w:val="Standard"/>
        <w:tabs>
          <w:tab w:val="left" w:pos="720"/>
        </w:tabs>
        <w:rPr>
          <w:szCs w:val="24"/>
        </w:rPr>
      </w:pPr>
    </w:p>
    <w:p w14:paraId="3AA50AB7" w14:textId="77777777" w:rsidR="003C0953" w:rsidRPr="00B5010D" w:rsidRDefault="003C0953" w:rsidP="003C0953">
      <w:pPr>
        <w:pStyle w:val="Standard"/>
        <w:tabs>
          <w:tab w:val="left" w:pos="720"/>
        </w:tabs>
        <w:rPr>
          <w:szCs w:val="24"/>
        </w:rPr>
      </w:pPr>
      <w:r w:rsidRPr="00B5010D">
        <w:rPr>
          <w:szCs w:val="24"/>
        </w:rPr>
        <w:t>The Killam Research Fellowship, 2012.</w:t>
      </w:r>
    </w:p>
    <w:p w14:paraId="6898F49B" w14:textId="77777777" w:rsidR="003C0953" w:rsidRPr="00B5010D" w:rsidRDefault="003C0953" w:rsidP="003C0953">
      <w:pPr>
        <w:pStyle w:val="Standard"/>
        <w:tabs>
          <w:tab w:val="left" w:pos="720"/>
        </w:tabs>
        <w:rPr>
          <w:szCs w:val="24"/>
        </w:rPr>
      </w:pPr>
    </w:p>
    <w:p w14:paraId="4EECCE40" w14:textId="77777777" w:rsidR="003C0953" w:rsidRPr="00B5010D" w:rsidRDefault="003C0953" w:rsidP="003C0953">
      <w:pPr>
        <w:ind w:left="720" w:hanging="720"/>
        <w:rPr>
          <w:szCs w:val="24"/>
        </w:rPr>
      </w:pPr>
      <w:r w:rsidRPr="00B5010D">
        <w:rPr>
          <w:szCs w:val="24"/>
          <w:u w:val="single"/>
        </w:rPr>
        <w:t>Referee/Scholarly Reviews for</w:t>
      </w:r>
      <w:r w:rsidRPr="00B5010D">
        <w:rPr>
          <w:szCs w:val="24"/>
        </w:rPr>
        <w:t>:</w:t>
      </w:r>
    </w:p>
    <w:p w14:paraId="6DB15553" w14:textId="77777777" w:rsidR="003C0953" w:rsidRPr="00B5010D" w:rsidRDefault="003C0953" w:rsidP="003C0953">
      <w:pPr>
        <w:ind w:left="720" w:hanging="720"/>
        <w:rPr>
          <w:i/>
          <w:szCs w:val="24"/>
        </w:rPr>
      </w:pPr>
    </w:p>
    <w:p w14:paraId="5B89D1AC" w14:textId="513D90FF" w:rsidR="00186F3B" w:rsidRPr="00186F3B" w:rsidRDefault="00186F3B" w:rsidP="003C0953">
      <w:pPr>
        <w:ind w:left="720" w:hanging="720"/>
        <w:rPr>
          <w:szCs w:val="24"/>
        </w:rPr>
      </w:pPr>
      <w:r>
        <w:rPr>
          <w:szCs w:val="24"/>
        </w:rPr>
        <w:t>The University of Toronto Press</w:t>
      </w:r>
    </w:p>
    <w:p w14:paraId="47233675" w14:textId="77777777" w:rsidR="003C0953" w:rsidRPr="00B5010D" w:rsidRDefault="003C0953" w:rsidP="003C0953">
      <w:pPr>
        <w:ind w:left="720" w:hanging="720"/>
        <w:rPr>
          <w:szCs w:val="24"/>
        </w:rPr>
      </w:pPr>
      <w:r w:rsidRPr="00B5010D">
        <w:rPr>
          <w:i/>
          <w:szCs w:val="24"/>
        </w:rPr>
        <w:t>Dialogue: Canadian Philosophical Review</w:t>
      </w:r>
      <w:r w:rsidRPr="00B5010D">
        <w:rPr>
          <w:szCs w:val="24"/>
        </w:rPr>
        <w:t>.</w:t>
      </w:r>
    </w:p>
    <w:p w14:paraId="2CECF029" w14:textId="77777777" w:rsidR="003C0953" w:rsidRPr="00B5010D" w:rsidRDefault="003C0953" w:rsidP="003C0953">
      <w:pPr>
        <w:ind w:left="720" w:hanging="720"/>
        <w:rPr>
          <w:szCs w:val="24"/>
        </w:rPr>
      </w:pPr>
      <w:r w:rsidRPr="00B5010D">
        <w:rPr>
          <w:szCs w:val="24"/>
        </w:rPr>
        <w:t>Oxford University Press.</w:t>
      </w:r>
    </w:p>
    <w:p w14:paraId="18C61D94" w14:textId="77777777" w:rsidR="003C0953" w:rsidRPr="00B5010D" w:rsidRDefault="003C0953" w:rsidP="003C0953">
      <w:pPr>
        <w:ind w:left="720" w:hanging="720"/>
        <w:rPr>
          <w:szCs w:val="24"/>
        </w:rPr>
      </w:pPr>
      <w:r w:rsidRPr="00B5010D">
        <w:rPr>
          <w:szCs w:val="24"/>
        </w:rPr>
        <w:t xml:space="preserve">Thompson Learning. </w:t>
      </w:r>
    </w:p>
    <w:p w14:paraId="03697197" w14:textId="77777777" w:rsidR="003C0953" w:rsidRPr="00B5010D" w:rsidRDefault="003C0953" w:rsidP="003C0953">
      <w:pPr>
        <w:ind w:left="720" w:hanging="720"/>
        <w:rPr>
          <w:szCs w:val="24"/>
        </w:rPr>
      </w:pPr>
      <w:r w:rsidRPr="00B5010D">
        <w:rPr>
          <w:i/>
          <w:szCs w:val="24"/>
        </w:rPr>
        <w:t>The Canadian Journal of Political Science</w:t>
      </w:r>
      <w:r w:rsidRPr="00B5010D">
        <w:rPr>
          <w:szCs w:val="24"/>
        </w:rPr>
        <w:t>.</w:t>
      </w:r>
    </w:p>
    <w:p w14:paraId="7F375185" w14:textId="77777777" w:rsidR="003C0953" w:rsidRPr="00B5010D" w:rsidRDefault="003C0953" w:rsidP="003C0953">
      <w:pPr>
        <w:pStyle w:val="Standard"/>
        <w:tabs>
          <w:tab w:val="left" w:pos="720"/>
        </w:tabs>
        <w:rPr>
          <w:szCs w:val="24"/>
        </w:rPr>
      </w:pPr>
    </w:p>
    <w:p w14:paraId="083F46D8" w14:textId="77777777" w:rsidR="003C0953" w:rsidRPr="00B5010D" w:rsidRDefault="003C0953" w:rsidP="003C0953">
      <w:pPr>
        <w:pStyle w:val="Standard"/>
        <w:tabs>
          <w:tab w:val="left" w:pos="720"/>
        </w:tabs>
        <w:rPr>
          <w:szCs w:val="24"/>
          <w:u w:val="single"/>
        </w:rPr>
      </w:pPr>
      <w:r w:rsidRPr="00B5010D">
        <w:rPr>
          <w:szCs w:val="24"/>
          <w:u w:val="single"/>
        </w:rPr>
        <w:t>Program Reviewer</w:t>
      </w:r>
    </w:p>
    <w:p w14:paraId="7E8D72C1" w14:textId="77777777" w:rsidR="003C0953" w:rsidRPr="00B5010D" w:rsidRDefault="003C0953" w:rsidP="003C0953">
      <w:pPr>
        <w:pStyle w:val="Standard"/>
        <w:tabs>
          <w:tab w:val="left" w:pos="720"/>
        </w:tabs>
        <w:rPr>
          <w:szCs w:val="24"/>
        </w:rPr>
      </w:pPr>
    </w:p>
    <w:p w14:paraId="13784F5A" w14:textId="77777777" w:rsidR="003C0953" w:rsidRPr="00B5010D" w:rsidRDefault="003C0953" w:rsidP="003C0953">
      <w:pPr>
        <w:pStyle w:val="Standard"/>
        <w:tabs>
          <w:tab w:val="left" w:pos="720"/>
        </w:tabs>
        <w:rPr>
          <w:szCs w:val="24"/>
        </w:rPr>
      </w:pPr>
      <w:r w:rsidRPr="00B5010D">
        <w:rPr>
          <w:szCs w:val="24"/>
        </w:rPr>
        <w:t>2012. University of Mount Allison Program Reviewer</w:t>
      </w:r>
    </w:p>
    <w:p w14:paraId="3C372BAF" w14:textId="77777777" w:rsidR="00307DD5" w:rsidRPr="00B5010D" w:rsidRDefault="00307DD5" w:rsidP="003C0953">
      <w:pPr>
        <w:pStyle w:val="Standard"/>
        <w:tabs>
          <w:tab w:val="left" w:pos="720"/>
        </w:tabs>
        <w:rPr>
          <w:szCs w:val="24"/>
          <w:u w:val="single"/>
        </w:rPr>
      </w:pPr>
    </w:p>
    <w:p w14:paraId="62EA6761" w14:textId="77777777" w:rsidR="003C0953" w:rsidRPr="00B5010D" w:rsidRDefault="003C0953" w:rsidP="003C0953">
      <w:pPr>
        <w:rPr>
          <w:szCs w:val="24"/>
          <w:u w:val="single"/>
        </w:rPr>
      </w:pPr>
      <w:r w:rsidRPr="00B5010D">
        <w:rPr>
          <w:szCs w:val="24"/>
          <w:u w:val="single"/>
        </w:rPr>
        <w:t>Public Lecture to a Non-Academic Audience</w:t>
      </w:r>
    </w:p>
    <w:p w14:paraId="558CE41B" w14:textId="77777777" w:rsidR="003C0953" w:rsidRPr="00B5010D" w:rsidRDefault="003C0953" w:rsidP="003C0953">
      <w:pPr>
        <w:rPr>
          <w:szCs w:val="24"/>
          <w:u w:val="single"/>
        </w:rPr>
      </w:pPr>
    </w:p>
    <w:p w14:paraId="41F0547D" w14:textId="122709E5" w:rsidR="00186F3B" w:rsidRDefault="00186F3B" w:rsidP="00410D8F">
      <w:pPr>
        <w:rPr>
          <w:szCs w:val="24"/>
        </w:rPr>
      </w:pPr>
      <w:r>
        <w:rPr>
          <w:szCs w:val="24"/>
        </w:rPr>
        <w:t xml:space="preserve">Tabachnick, David Edward. 2019. “Populism and Democracy.” </w:t>
      </w:r>
      <w:r w:rsidRPr="00B5010D">
        <w:rPr>
          <w:szCs w:val="24"/>
        </w:rPr>
        <w:t>Talk sponsored by the University Women’s Association, Nipissing University, North Bay, Ontario, Canada</w:t>
      </w:r>
      <w:r>
        <w:rPr>
          <w:szCs w:val="24"/>
        </w:rPr>
        <w:t>.</w:t>
      </w:r>
    </w:p>
    <w:p w14:paraId="7EB36038" w14:textId="77777777" w:rsidR="00186F3B" w:rsidRDefault="00186F3B" w:rsidP="00410D8F">
      <w:pPr>
        <w:rPr>
          <w:szCs w:val="24"/>
        </w:rPr>
      </w:pPr>
    </w:p>
    <w:p w14:paraId="1917C0EB" w14:textId="77777777" w:rsidR="00410D8F" w:rsidRPr="00B5010D" w:rsidRDefault="00410D8F" w:rsidP="00410D8F">
      <w:pPr>
        <w:rPr>
          <w:szCs w:val="24"/>
        </w:rPr>
      </w:pPr>
      <w:r w:rsidRPr="00B5010D">
        <w:rPr>
          <w:szCs w:val="24"/>
        </w:rPr>
        <w:t>Tabachnick, David Edward.</w:t>
      </w:r>
      <w:r>
        <w:rPr>
          <w:szCs w:val="24"/>
        </w:rPr>
        <w:t xml:space="preserve"> 2015. “The Fair Elections Act.” </w:t>
      </w:r>
      <w:r w:rsidRPr="00B5010D">
        <w:rPr>
          <w:szCs w:val="24"/>
        </w:rPr>
        <w:t>Talk sponsored by the University Women’s Association, Nipissing University, North Bay, Ontario, Canada</w:t>
      </w:r>
      <w:r>
        <w:rPr>
          <w:szCs w:val="24"/>
        </w:rPr>
        <w:t>.</w:t>
      </w:r>
    </w:p>
    <w:p w14:paraId="3F50BA6F" w14:textId="77777777" w:rsidR="00410D8F" w:rsidRDefault="00410D8F" w:rsidP="003C0953">
      <w:pPr>
        <w:rPr>
          <w:szCs w:val="24"/>
        </w:rPr>
      </w:pPr>
    </w:p>
    <w:p w14:paraId="170CFD9B" w14:textId="77777777" w:rsidR="003C0953" w:rsidRPr="00B5010D" w:rsidRDefault="003C0953" w:rsidP="003C0953">
      <w:pPr>
        <w:rPr>
          <w:szCs w:val="24"/>
        </w:rPr>
      </w:pPr>
      <w:r w:rsidRPr="00B5010D">
        <w:rPr>
          <w:szCs w:val="24"/>
        </w:rPr>
        <w:t xml:space="preserve">Tabachnick, David Edward. 2014. “Reflections on Northern Politics.” Talk sponsored by the Rotary Club (North Bay). </w:t>
      </w:r>
    </w:p>
    <w:p w14:paraId="6869EF82" w14:textId="77777777" w:rsidR="003C0953" w:rsidRPr="00B5010D" w:rsidRDefault="003C0953" w:rsidP="003C0953">
      <w:pPr>
        <w:rPr>
          <w:szCs w:val="24"/>
        </w:rPr>
      </w:pPr>
    </w:p>
    <w:p w14:paraId="43164404" w14:textId="77777777" w:rsidR="003C0953" w:rsidRPr="00B5010D" w:rsidRDefault="003C0953" w:rsidP="003C0953">
      <w:pPr>
        <w:rPr>
          <w:szCs w:val="24"/>
        </w:rPr>
      </w:pPr>
      <w:r w:rsidRPr="00B5010D">
        <w:rPr>
          <w:szCs w:val="24"/>
        </w:rPr>
        <w:t>Tabachnick, David Edward. 2013. “The Crisis in Syria.” Talk sponsored by the Canadian International Council (Nipissing Branch).</w:t>
      </w:r>
    </w:p>
    <w:p w14:paraId="483C159C" w14:textId="77777777" w:rsidR="003C0953" w:rsidRPr="00B5010D" w:rsidRDefault="003C0953" w:rsidP="003C0953">
      <w:pPr>
        <w:rPr>
          <w:szCs w:val="24"/>
        </w:rPr>
      </w:pPr>
    </w:p>
    <w:p w14:paraId="4415D870" w14:textId="77777777" w:rsidR="003C0953" w:rsidRPr="00B5010D" w:rsidRDefault="003C0953" w:rsidP="003C0953">
      <w:pPr>
        <w:rPr>
          <w:szCs w:val="24"/>
        </w:rPr>
      </w:pPr>
      <w:r w:rsidRPr="00B5010D">
        <w:rPr>
          <w:szCs w:val="24"/>
        </w:rPr>
        <w:t>Tabachnick, David Edward. 2012. “Attack of the Drones Panel Discussion.” Talk sponsored by the Canadian International Council (Nipissing Branch).</w:t>
      </w:r>
    </w:p>
    <w:p w14:paraId="151D2791" w14:textId="77777777" w:rsidR="003C0953" w:rsidRPr="00B5010D" w:rsidRDefault="003C0953" w:rsidP="003C0953">
      <w:pPr>
        <w:rPr>
          <w:szCs w:val="24"/>
          <w:u w:val="single"/>
        </w:rPr>
      </w:pPr>
    </w:p>
    <w:p w14:paraId="1A83A837" w14:textId="77777777" w:rsidR="003C0953" w:rsidRPr="00B5010D" w:rsidRDefault="003C0953" w:rsidP="003C0953">
      <w:pPr>
        <w:rPr>
          <w:szCs w:val="24"/>
        </w:rPr>
      </w:pPr>
      <w:r w:rsidRPr="00B5010D">
        <w:rPr>
          <w:szCs w:val="24"/>
        </w:rPr>
        <w:t>Tabachnick, David Edward. 2012. “We are Wisconsin Roundtable.” Talk sponsored by the Canadian Labour Congress, North Bay, Ontario, Canada.</w:t>
      </w:r>
    </w:p>
    <w:p w14:paraId="47D904D8" w14:textId="77777777" w:rsidR="003C0953" w:rsidRPr="00B5010D" w:rsidRDefault="003C0953" w:rsidP="003C0953">
      <w:pPr>
        <w:rPr>
          <w:szCs w:val="24"/>
        </w:rPr>
      </w:pPr>
    </w:p>
    <w:p w14:paraId="6B9BBB84" w14:textId="77777777" w:rsidR="003C0953" w:rsidRPr="00B5010D" w:rsidRDefault="003C0953" w:rsidP="003C0953">
      <w:pPr>
        <w:rPr>
          <w:szCs w:val="24"/>
        </w:rPr>
      </w:pPr>
      <w:r w:rsidRPr="00B5010D">
        <w:rPr>
          <w:szCs w:val="24"/>
        </w:rPr>
        <w:t>Tabachnick, David Edward. 2012. “Canadian Foreign Policy Panel Discussion.” Talk sponsored by the Canadian International Council (Nipissing Branch).</w:t>
      </w:r>
    </w:p>
    <w:p w14:paraId="5075AA1E" w14:textId="77777777" w:rsidR="003C0953" w:rsidRPr="00B5010D" w:rsidRDefault="003C0953" w:rsidP="003C0953">
      <w:pPr>
        <w:rPr>
          <w:szCs w:val="24"/>
        </w:rPr>
      </w:pPr>
    </w:p>
    <w:p w14:paraId="4D0C21C8" w14:textId="77777777" w:rsidR="003C0953" w:rsidRPr="00B5010D" w:rsidRDefault="003C0953" w:rsidP="003C0953">
      <w:pPr>
        <w:rPr>
          <w:szCs w:val="24"/>
        </w:rPr>
      </w:pPr>
      <w:r w:rsidRPr="00B5010D">
        <w:rPr>
          <w:szCs w:val="24"/>
        </w:rPr>
        <w:t>Tabachnick, David Edward. 2011. “Strong States for Middle East Peace.” Talk sponsored by Probus/Rotary Club. Bracebridge, Ontario, Canada.</w:t>
      </w:r>
    </w:p>
    <w:p w14:paraId="6578CA2C" w14:textId="77777777" w:rsidR="003C0953" w:rsidRPr="00B5010D" w:rsidRDefault="003C0953" w:rsidP="003C0953">
      <w:pPr>
        <w:rPr>
          <w:szCs w:val="24"/>
        </w:rPr>
      </w:pPr>
    </w:p>
    <w:p w14:paraId="65F0F5FD" w14:textId="77777777" w:rsidR="003C0953" w:rsidRPr="00B5010D" w:rsidRDefault="003C0953" w:rsidP="003C0953">
      <w:pPr>
        <w:rPr>
          <w:szCs w:val="24"/>
        </w:rPr>
      </w:pPr>
      <w:r w:rsidRPr="00B5010D">
        <w:rPr>
          <w:szCs w:val="24"/>
        </w:rPr>
        <w:t>Tabachnick, David Edward. 2007. “Electoral Reform: Ontario Referendum 2007.” Talk sponsored by the University Women’s Association, Nipissing University, North Bay, Ontario, Canada</w:t>
      </w:r>
    </w:p>
    <w:p w14:paraId="6819DC59" w14:textId="77777777" w:rsidR="003C0953" w:rsidRPr="00B5010D" w:rsidRDefault="003C0953" w:rsidP="003C0953">
      <w:pPr>
        <w:pStyle w:val="Standard"/>
        <w:tabs>
          <w:tab w:val="left" w:pos="720"/>
        </w:tabs>
        <w:rPr>
          <w:szCs w:val="24"/>
        </w:rPr>
      </w:pPr>
    </w:p>
    <w:p w14:paraId="432742AF" w14:textId="77777777" w:rsidR="003C0953" w:rsidRPr="00B5010D" w:rsidRDefault="003C0953" w:rsidP="003C0953">
      <w:pPr>
        <w:pStyle w:val="Standard"/>
        <w:tabs>
          <w:tab w:val="left" w:pos="720"/>
        </w:tabs>
        <w:rPr>
          <w:szCs w:val="24"/>
        </w:rPr>
      </w:pPr>
      <w:r w:rsidRPr="00B5010D">
        <w:rPr>
          <w:szCs w:val="24"/>
        </w:rPr>
        <w:t>Tabachnick, David Edward. 2005. “Failed State Terrorism.” Paper presented at the Luncheon Colloquium, Rotary Club, North Bay, Ontario, Canada.</w:t>
      </w:r>
    </w:p>
    <w:p w14:paraId="5436132F" w14:textId="77777777" w:rsidR="003C0953" w:rsidRPr="00B5010D" w:rsidRDefault="003C0953" w:rsidP="00B5010D">
      <w:pPr>
        <w:rPr>
          <w:szCs w:val="24"/>
          <w:u w:val="single"/>
        </w:rPr>
      </w:pPr>
    </w:p>
    <w:p w14:paraId="398AC339" w14:textId="77777777" w:rsidR="003C0953" w:rsidRDefault="003C0953" w:rsidP="00410D8F">
      <w:pPr>
        <w:ind w:left="720" w:hanging="720"/>
        <w:rPr>
          <w:szCs w:val="24"/>
          <w:u w:val="single"/>
        </w:rPr>
      </w:pPr>
      <w:r w:rsidRPr="00B5010D">
        <w:rPr>
          <w:szCs w:val="24"/>
          <w:u w:val="single"/>
        </w:rPr>
        <w:t>Public Lecture/Roundtable Organization (a selection from many dozens)</w:t>
      </w:r>
    </w:p>
    <w:p w14:paraId="1B7030AF" w14:textId="77777777" w:rsidR="00410D8F" w:rsidRDefault="00410D8F" w:rsidP="00410D8F">
      <w:pPr>
        <w:ind w:left="720" w:hanging="720"/>
        <w:rPr>
          <w:szCs w:val="24"/>
          <w:u w:val="single"/>
        </w:rPr>
      </w:pPr>
    </w:p>
    <w:p w14:paraId="3A086E49" w14:textId="77777777" w:rsidR="00410D8F" w:rsidRDefault="00410D8F" w:rsidP="00410D8F">
      <w:pPr>
        <w:ind w:left="720" w:hanging="720"/>
        <w:rPr>
          <w:szCs w:val="24"/>
          <w:u w:val="single"/>
        </w:rPr>
      </w:pPr>
    </w:p>
    <w:p w14:paraId="707BAFA6" w14:textId="77777777" w:rsidR="00410D8F" w:rsidRPr="00410D8F" w:rsidRDefault="00410D8F" w:rsidP="00410D8F">
      <w:pPr>
        <w:ind w:left="720" w:hanging="720"/>
        <w:rPr>
          <w:szCs w:val="24"/>
          <w:u w:val="single"/>
        </w:rPr>
      </w:pPr>
    </w:p>
    <w:tbl>
      <w:tblPr>
        <w:tblStyle w:val="TableGrid"/>
        <w:tblW w:w="0" w:type="auto"/>
        <w:tblLook w:val="04A0" w:firstRow="1" w:lastRow="0" w:firstColumn="1" w:lastColumn="0" w:noHBand="0" w:noVBand="1"/>
      </w:tblPr>
      <w:tblGrid>
        <w:gridCol w:w="2544"/>
        <w:gridCol w:w="3443"/>
        <w:gridCol w:w="2106"/>
        <w:gridCol w:w="2095"/>
      </w:tblGrid>
      <w:tr w:rsidR="003C0953" w:rsidRPr="00B5010D" w14:paraId="1431FA16" w14:textId="77777777" w:rsidTr="003C0953">
        <w:tc>
          <w:tcPr>
            <w:tcW w:w="2574" w:type="dxa"/>
          </w:tcPr>
          <w:p w14:paraId="540E57EF" w14:textId="77777777" w:rsidR="003C0953" w:rsidRDefault="003C0953" w:rsidP="003C0953">
            <w:pPr>
              <w:rPr>
                <w:szCs w:val="24"/>
              </w:rPr>
            </w:pPr>
            <w:r w:rsidRPr="00B5010D">
              <w:rPr>
                <w:szCs w:val="24"/>
              </w:rPr>
              <w:t>Speaker</w:t>
            </w:r>
          </w:p>
          <w:p w14:paraId="45504391" w14:textId="77777777" w:rsidR="00410D8F" w:rsidRDefault="00410D8F" w:rsidP="003C0953">
            <w:pPr>
              <w:rPr>
                <w:szCs w:val="24"/>
              </w:rPr>
            </w:pPr>
          </w:p>
          <w:p w14:paraId="333CE00D" w14:textId="77777777" w:rsidR="00410D8F" w:rsidRPr="00B5010D" w:rsidRDefault="00410D8F" w:rsidP="003C0953">
            <w:pPr>
              <w:rPr>
                <w:szCs w:val="24"/>
              </w:rPr>
            </w:pPr>
          </w:p>
        </w:tc>
        <w:tc>
          <w:tcPr>
            <w:tcW w:w="3488" w:type="dxa"/>
          </w:tcPr>
          <w:p w14:paraId="416C2C69" w14:textId="77777777" w:rsidR="003C0953" w:rsidRPr="00B5010D" w:rsidRDefault="003C0953" w:rsidP="003C0953">
            <w:pPr>
              <w:rPr>
                <w:szCs w:val="24"/>
              </w:rPr>
            </w:pPr>
            <w:r w:rsidRPr="00B5010D">
              <w:rPr>
                <w:szCs w:val="24"/>
              </w:rPr>
              <w:t>Title</w:t>
            </w:r>
          </w:p>
        </w:tc>
        <w:tc>
          <w:tcPr>
            <w:tcW w:w="2126" w:type="dxa"/>
          </w:tcPr>
          <w:p w14:paraId="6DF0A23E" w14:textId="77777777" w:rsidR="003C0953" w:rsidRPr="00B5010D" w:rsidRDefault="003C0953" w:rsidP="003C0953">
            <w:pPr>
              <w:rPr>
                <w:szCs w:val="24"/>
              </w:rPr>
            </w:pPr>
            <w:r w:rsidRPr="00B5010D">
              <w:rPr>
                <w:szCs w:val="24"/>
              </w:rPr>
              <w:t>Date</w:t>
            </w:r>
          </w:p>
        </w:tc>
        <w:tc>
          <w:tcPr>
            <w:tcW w:w="2108" w:type="dxa"/>
          </w:tcPr>
          <w:p w14:paraId="438D0628" w14:textId="77777777" w:rsidR="003C0953" w:rsidRPr="00B5010D" w:rsidRDefault="003C0953" w:rsidP="003C0953">
            <w:pPr>
              <w:rPr>
                <w:szCs w:val="24"/>
              </w:rPr>
            </w:pPr>
            <w:r w:rsidRPr="00B5010D">
              <w:rPr>
                <w:szCs w:val="24"/>
              </w:rPr>
              <w:t>Organization</w:t>
            </w:r>
          </w:p>
        </w:tc>
      </w:tr>
      <w:tr w:rsidR="003C0953" w:rsidRPr="00B5010D" w14:paraId="5E68C24C" w14:textId="77777777" w:rsidTr="003C0953">
        <w:tc>
          <w:tcPr>
            <w:tcW w:w="2574" w:type="dxa"/>
          </w:tcPr>
          <w:p w14:paraId="5C53D164" w14:textId="77777777" w:rsidR="003C0953" w:rsidRPr="00B5010D" w:rsidRDefault="003C0953" w:rsidP="003C0953">
            <w:pPr>
              <w:rPr>
                <w:szCs w:val="24"/>
              </w:rPr>
            </w:pPr>
            <w:r w:rsidRPr="00B5010D">
              <w:rPr>
                <w:szCs w:val="24"/>
              </w:rPr>
              <w:t>Ralph Goodale</w:t>
            </w:r>
          </w:p>
        </w:tc>
        <w:tc>
          <w:tcPr>
            <w:tcW w:w="3488" w:type="dxa"/>
          </w:tcPr>
          <w:p w14:paraId="1694DA66" w14:textId="77777777" w:rsidR="003C0953" w:rsidRPr="00B5010D" w:rsidRDefault="003C0953" w:rsidP="003C0953">
            <w:pPr>
              <w:rPr>
                <w:szCs w:val="24"/>
              </w:rPr>
            </w:pPr>
            <w:r w:rsidRPr="00B5010D">
              <w:rPr>
                <w:szCs w:val="24"/>
              </w:rPr>
              <w:t>Democratic Reform</w:t>
            </w:r>
          </w:p>
        </w:tc>
        <w:tc>
          <w:tcPr>
            <w:tcW w:w="2126" w:type="dxa"/>
          </w:tcPr>
          <w:p w14:paraId="678B3233" w14:textId="77777777" w:rsidR="003C0953" w:rsidRPr="00B5010D" w:rsidRDefault="003C0953" w:rsidP="003C0953">
            <w:pPr>
              <w:rPr>
                <w:szCs w:val="24"/>
              </w:rPr>
            </w:pPr>
            <w:r w:rsidRPr="00B5010D">
              <w:rPr>
                <w:szCs w:val="24"/>
              </w:rPr>
              <w:t>January, 30, 2014</w:t>
            </w:r>
          </w:p>
        </w:tc>
        <w:tc>
          <w:tcPr>
            <w:tcW w:w="2108" w:type="dxa"/>
          </w:tcPr>
          <w:p w14:paraId="6211C2BD" w14:textId="77777777" w:rsidR="003C0953" w:rsidRPr="00B5010D" w:rsidRDefault="003C0953" w:rsidP="003C0953">
            <w:pPr>
              <w:rPr>
                <w:szCs w:val="24"/>
              </w:rPr>
            </w:pPr>
            <w:r w:rsidRPr="00B5010D">
              <w:rPr>
                <w:szCs w:val="24"/>
              </w:rPr>
              <w:t>Political Science</w:t>
            </w:r>
          </w:p>
        </w:tc>
      </w:tr>
      <w:tr w:rsidR="003C0953" w:rsidRPr="00B5010D" w14:paraId="35B70FF2" w14:textId="77777777" w:rsidTr="003C0953">
        <w:tc>
          <w:tcPr>
            <w:tcW w:w="2574" w:type="dxa"/>
          </w:tcPr>
          <w:p w14:paraId="73F2BE30" w14:textId="77777777" w:rsidR="003C0953" w:rsidRPr="00B5010D" w:rsidRDefault="003C0953" w:rsidP="003C0953">
            <w:pPr>
              <w:rPr>
                <w:szCs w:val="24"/>
              </w:rPr>
            </w:pPr>
            <w:r w:rsidRPr="00B5010D">
              <w:rPr>
                <w:bCs/>
                <w:szCs w:val="24"/>
              </w:rPr>
              <w:t>Jeff Hamilton</w:t>
            </w:r>
          </w:p>
        </w:tc>
        <w:tc>
          <w:tcPr>
            <w:tcW w:w="3488" w:type="dxa"/>
          </w:tcPr>
          <w:p w14:paraId="42773CCF" w14:textId="77777777" w:rsidR="003C0953" w:rsidRPr="00B5010D" w:rsidRDefault="003C0953" w:rsidP="003C0953">
            <w:pPr>
              <w:rPr>
                <w:szCs w:val="24"/>
              </w:rPr>
            </w:pPr>
            <w:r w:rsidRPr="00B5010D">
              <w:rPr>
                <w:bCs/>
                <w:szCs w:val="24"/>
              </w:rPr>
              <w:t>Maritime Security</w:t>
            </w:r>
          </w:p>
        </w:tc>
        <w:tc>
          <w:tcPr>
            <w:tcW w:w="2126" w:type="dxa"/>
          </w:tcPr>
          <w:p w14:paraId="7364B753" w14:textId="77777777" w:rsidR="003C0953" w:rsidRPr="00B5010D" w:rsidRDefault="003C0953" w:rsidP="003C0953">
            <w:pPr>
              <w:rPr>
                <w:szCs w:val="24"/>
              </w:rPr>
            </w:pPr>
            <w:r w:rsidRPr="00B5010D">
              <w:rPr>
                <w:szCs w:val="24"/>
              </w:rPr>
              <w:t>January, 22, 2014</w:t>
            </w:r>
          </w:p>
        </w:tc>
        <w:tc>
          <w:tcPr>
            <w:tcW w:w="2108" w:type="dxa"/>
          </w:tcPr>
          <w:p w14:paraId="79D9DB18" w14:textId="77777777" w:rsidR="003C0953" w:rsidRPr="00B5010D" w:rsidRDefault="003C0953" w:rsidP="003C0953">
            <w:pPr>
              <w:rPr>
                <w:szCs w:val="24"/>
              </w:rPr>
            </w:pPr>
            <w:r w:rsidRPr="00B5010D">
              <w:rPr>
                <w:szCs w:val="24"/>
              </w:rPr>
              <w:t>Canadian International Council (CIC)</w:t>
            </w:r>
          </w:p>
        </w:tc>
      </w:tr>
      <w:tr w:rsidR="003C0953" w:rsidRPr="00B5010D" w14:paraId="2E726FCC" w14:textId="77777777" w:rsidTr="003C0953">
        <w:tc>
          <w:tcPr>
            <w:tcW w:w="2574" w:type="dxa"/>
          </w:tcPr>
          <w:p w14:paraId="4AEB83DD" w14:textId="77777777" w:rsidR="003C0953" w:rsidRPr="00B5010D" w:rsidRDefault="003C0953" w:rsidP="003C0953">
            <w:pPr>
              <w:rPr>
                <w:szCs w:val="24"/>
              </w:rPr>
            </w:pPr>
            <w:r w:rsidRPr="00B5010D">
              <w:rPr>
                <w:szCs w:val="24"/>
              </w:rPr>
              <w:t>Jim Sinclair</w:t>
            </w:r>
          </w:p>
        </w:tc>
        <w:tc>
          <w:tcPr>
            <w:tcW w:w="3488" w:type="dxa"/>
          </w:tcPr>
          <w:p w14:paraId="482EA407" w14:textId="77777777" w:rsidR="003C0953" w:rsidRPr="00B5010D" w:rsidRDefault="003C0953" w:rsidP="003C0953">
            <w:pPr>
              <w:rPr>
                <w:bCs/>
                <w:szCs w:val="24"/>
              </w:rPr>
            </w:pPr>
            <w:r w:rsidRPr="00B5010D">
              <w:rPr>
                <w:bCs/>
                <w:szCs w:val="24"/>
              </w:rPr>
              <w:t>Canada’ Development Policies</w:t>
            </w:r>
          </w:p>
        </w:tc>
        <w:tc>
          <w:tcPr>
            <w:tcW w:w="2126" w:type="dxa"/>
          </w:tcPr>
          <w:p w14:paraId="40578C37" w14:textId="77777777" w:rsidR="003C0953" w:rsidRPr="00B5010D" w:rsidRDefault="003C0953" w:rsidP="003C0953">
            <w:pPr>
              <w:rPr>
                <w:szCs w:val="24"/>
              </w:rPr>
            </w:pPr>
            <w:r w:rsidRPr="00B5010D">
              <w:rPr>
                <w:szCs w:val="24"/>
              </w:rPr>
              <w:t>December 4, 2013</w:t>
            </w:r>
          </w:p>
        </w:tc>
        <w:tc>
          <w:tcPr>
            <w:tcW w:w="2108" w:type="dxa"/>
          </w:tcPr>
          <w:p w14:paraId="79AAF47E" w14:textId="77777777" w:rsidR="003C0953" w:rsidRPr="00B5010D" w:rsidRDefault="003C0953" w:rsidP="003C0953">
            <w:pPr>
              <w:rPr>
                <w:szCs w:val="24"/>
              </w:rPr>
            </w:pPr>
            <w:r w:rsidRPr="00B5010D">
              <w:rPr>
                <w:szCs w:val="24"/>
              </w:rPr>
              <w:t>CIC</w:t>
            </w:r>
          </w:p>
        </w:tc>
      </w:tr>
      <w:tr w:rsidR="003C0953" w:rsidRPr="00B5010D" w14:paraId="2EA1E472" w14:textId="77777777" w:rsidTr="003C0953">
        <w:tc>
          <w:tcPr>
            <w:tcW w:w="2574" w:type="dxa"/>
          </w:tcPr>
          <w:p w14:paraId="7737BFD8" w14:textId="77777777" w:rsidR="003C0953" w:rsidRPr="00B5010D" w:rsidRDefault="003C0953" w:rsidP="003C0953">
            <w:pPr>
              <w:rPr>
                <w:szCs w:val="24"/>
              </w:rPr>
            </w:pPr>
            <w:r w:rsidRPr="00B5010D">
              <w:rPr>
                <w:szCs w:val="24"/>
              </w:rPr>
              <w:t>Marc Garneau</w:t>
            </w:r>
          </w:p>
        </w:tc>
        <w:tc>
          <w:tcPr>
            <w:tcW w:w="3488" w:type="dxa"/>
          </w:tcPr>
          <w:p w14:paraId="30C7C066" w14:textId="77777777" w:rsidR="003C0953" w:rsidRPr="00B5010D" w:rsidRDefault="003C0953" w:rsidP="003C0953">
            <w:pPr>
              <w:rPr>
                <w:bCs/>
                <w:szCs w:val="24"/>
              </w:rPr>
            </w:pPr>
            <w:r w:rsidRPr="00B5010D">
              <w:rPr>
                <w:bCs/>
                <w:szCs w:val="24"/>
              </w:rPr>
              <w:t xml:space="preserve">Empowering Through </w:t>
            </w:r>
            <w:r w:rsidRPr="00B5010D">
              <w:rPr>
                <w:bCs/>
                <w:szCs w:val="24"/>
              </w:rPr>
              <w:lastRenderedPageBreak/>
              <w:t>Knowledge and Innovation</w:t>
            </w:r>
          </w:p>
        </w:tc>
        <w:tc>
          <w:tcPr>
            <w:tcW w:w="2126" w:type="dxa"/>
          </w:tcPr>
          <w:p w14:paraId="7A2CD780" w14:textId="77777777" w:rsidR="003C0953" w:rsidRPr="00B5010D" w:rsidRDefault="003C0953" w:rsidP="003C0953">
            <w:pPr>
              <w:rPr>
                <w:szCs w:val="24"/>
              </w:rPr>
            </w:pPr>
            <w:r w:rsidRPr="00B5010D">
              <w:rPr>
                <w:szCs w:val="24"/>
              </w:rPr>
              <w:lastRenderedPageBreak/>
              <w:t>January, 24, 2013</w:t>
            </w:r>
          </w:p>
        </w:tc>
        <w:tc>
          <w:tcPr>
            <w:tcW w:w="2108" w:type="dxa"/>
          </w:tcPr>
          <w:p w14:paraId="25545086" w14:textId="77777777" w:rsidR="003C0953" w:rsidRPr="00B5010D" w:rsidRDefault="003C0953" w:rsidP="003C0953">
            <w:pPr>
              <w:rPr>
                <w:szCs w:val="24"/>
              </w:rPr>
            </w:pPr>
            <w:r w:rsidRPr="00B5010D">
              <w:rPr>
                <w:szCs w:val="24"/>
              </w:rPr>
              <w:t xml:space="preserve">CIC/Political </w:t>
            </w:r>
            <w:r w:rsidRPr="00B5010D">
              <w:rPr>
                <w:szCs w:val="24"/>
              </w:rPr>
              <w:lastRenderedPageBreak/>
              <w:t xml:space="preserve">Science </w:t>
            </w:r>
          </w:p>
        </w:tc>
      </w:tr>
      <w:tr w:rsidR="003C0953" w:rsidRPr="00B5010D" w14:paraId="58A14EB1" w14:textId="77777777" w:rsidTr="003C0953">
        <w:tc>
          <w:tcPr>
            <w:tcW w:w="2574" w:type="dxa"/>
          </w:tcPr>
          <w:p w14:paraId="13C5B2FF" w14:textId="77777777" w:rsidR="003C0953" w:rsidRPr="00B5010D" w:rsidRDefault="003C0953" w:rsidP="003C0953">
            <w:pPr>
              <w:rPr>
                <w:szCs w:val="24"/>
              </w:rPr>
            </w:pPr>
            <w:r w:rsidRPr="00B5010D">
              <w:rPr>
                <w:szCs w:val="24"/>
              </w:rPr>
              <w:lastRenderedPageBreak/>
              <w:t>Gwynne Dyer</w:t>
            </w:r>
          </w:p>
        </w:tc>
        <w:tc>
          <w:tcPr>
            <w:tcW w:w="3488" w:type="dxa"/>
          </w:tcPr>
          <w:p w14:paraId="2270A25A" w14:textId="77777777" w:rsidR="003C0953" w:rsidRPr="00B5010D" w:rsidRDefault="003C0953" w:rsidP="003C0953">
            <w:pPr>
              <w:rPr>
                <w:szCs w:val="24"/>
              </w:rPr>
            </w:pPr>
            <w:r w:rsidRPr="00B5010D">
              <w:rPr>
                <w:szCs w:val="24"/>
              </w:rPr>
              <w:t>Revolution in the Middle East</w:t>
            </w:r>
          </w:p>
        </w:tc>
        <w:tc>
          <w:tcPr>
            <w:tcW w:w="2126" w:type="dxa"/>
          </w:tcPr>
          <w:p w14:paraId="561115A2" w14:textId="77777777" w:rsidR="003C0953" w:rsidRPr="00B5010D" w:rsidRDefault="003C0953" w:rsidP="003C0953">
            <w:pPr>
              <w:rPr>
                <w:szCs w:val="24"/>
              </w:rPr>
            </w:pPr>
            <w:r w:rsidRPr="00B5010D">
              <w:rPr>
                <w:szCs w:val="24"/>
              </w:rPr>
              <w:t>March 2, 2012</w:t>
            </w:r>
          </w:p>
        </w:tc>
        <w:tc>
          <w:tcPr>
            <w:tcW w:w="2108" w:type="dxa"/>
          </w:tcPr>
          <w:p w14:paraId="6877D7DE" w14:textId="77777777" w:rsidR="003C0953" w:rsidRPr="00B5010D" w:rsidRDefault="003C0953" w:rsidP="003C0953">
            <w:pPr>
              <w:rPr>
                <w:szCs w:val="24"/>
              </w:rPr>
            </w:pPr>
            <w:r w:rsidRPr="00B5010D">
              <w:rPr>
                <w:szCs w:val="24"/>
              </w:rPr>
              <w:t>CIC</w:t>
            </w:r>
          </w:p>
        </w:tc>
      </w:tr>
      <w:tr w:rsidR="003C0953" w:rsidRPr="00B5010D" w14:paraId="29D7F040" w14:textId="77777777" w:rsidTr="003C0953">
        <w:tc>
          <w:tcPr>
            <w:tcW w:w="2574" w:type="dxa"/>
          </w:tcPr>
          <w:p w14:paraId="3F54BD7C" w14:textId="77777777" w:rsidR="003C0953" w:rsidRPr="00B5010D" w:rsidRDefault="003C0953" w:rsidP="003C0953">
            <w:pPr>
              <w:rPr>
                <w:szCs w:val="24"/>
              </w:rPr>
            </w:pPr>
            <w:r w:rsidRPr="00B5010D">
              <w:rPr>
                <w:szCs w:val="24"/>
              </w:rPr>
              <w:t>Paul Heinbecker</w:t>
            </w:r>
          </w:p>
        </w:tc>
        <w:tc>
          <w:tcPr>
            <w:tcW w:w="3488" w:type="dxa"/>
          </w:tcPr>
          <w:p w14:paraId="30F60814" w14:textId="77777777" w:rsidR="003C0953" w:rsidRPr="00B5010D" w:rsidRDefault="003C0953" w:rsidP="003C0953">
            <w:pPr>
              <w:rPr>
                <w:szCs w:val="24"/>
              </w:rPr>
            </w:pPr>
            <w:r w:rsidRPr="00B5010D">
              <w:rPr>
                <w:szCs w:val="24"/>
              </w:rPr>
              <w:t>Getting Back into the Game</w:t>
            </w:r>
          </w:p>
        </w:tc>
        <w:tc>
          <w:tcPr>
            <w:tcW w:w="2126" w:type="dxa"/>
          </w:tcPr>
          <w:p w14:paraId="69A0AC6C" w14:textId="77777777" w:rsidR="003C0953" w:rsidRPr="00B5010D" w:rsidRDefault="003C0953" w:rsidP="003C0953">
            <w:pPr>
              <w:rPr>
                <w:szCs w:val="24"/>
              </w:rPr>
            </w:pPr>
            <w:r w:rsidRPr="00B5010D">
              <w:rPr>
                <w:szCs w:val="24"/>
              </w:rPr>
              <w:t>November 22, 2012</w:t>
            </w:r>
          </w:p>
        </w:tc>
        <w:tc>
          <w:tcPr>
            <w:tcW w:w="2108" w:type="dxa"/>
          </w:tcPr>
          <w:p w14:paraId="54039E2C" w14:textId="77777777" w:rsidR="003C0953" w:rsidRPr="00B5010D" w:rsidRDefault="003C0953" w:rsidP="003C0953">
            <w:pPr>
              <w:rPr>
                <w:szCs w:val="24"/>
              </w:rPr>
            </w:pPr>
            <w:r w:rsidRPr="00B5010D">
              <w:rPr>
                <w:szCs w:val="24"/>
              </w:rPr>
              <w:t>CIC</w:t>
            </w:r>
          </w:p>
        </w:tc>
      </w:tr>
      <w:tr w:rsidR="003C0953" w:rsidRPr="00B5010D" w14:paraId="1350EAD9" w14:textId="77777777" w:rsidTr="003C0953">
        <w:tc>
          <w:tcPr>
            <w:tcW w:w="2574" w:type="dxa"/>
          </w:tcPr>
          <w:p w14:paraId="5C28A12A" w14:textId="77777777" w:rsidR="003C0953" w:rsidRPr="00B5010D" w:rsidRDefault="003C0953" w:rsidP="003C0953">
            <w:pPr>
              <w:rPr>
                <w:szCs w:val="24"/>
              </w:rPr>
            </w:pPr>
            <w:r w:rsidRPr="00B5010D">
              <w:rPr>
                <w:szCs w:val="24"/>
              </w:rPr>
              <w:t>Laverne Lewis Gaskings</w:t>
            </w:r>
          </w:p>
        </w:tc>
        <w:tc>
          <w:tcPr>
            <w:tcW w:w="3488" w:type="dxa"/>
          </w:tcPr>
          <w:p w14:paraId="1DBBA0E7" w14:textId="77777777" w:rsidR="003C0953" w:rsidRPr="00B5010D" w:rsidRDefault="003C0953" w:rsidP="003C0953">
            <w:pPr>
              <w:rPr>
                <w:szCs w:val="24"/>
              </w:rPr>
            </w:pPr>
            <w:r w:rsidRPr="00B5010D">
              <w:rPr>
                <w:szCs w:val="24"/>
              </w:rPr>
              <w:t>The Intersection of Race and the Law</w:t>
            </w:r>
          </w:p>
        </w:tc>
        <w:tc>
          <w:tcPr>
            <w:tcW w:w="2126" w:type="dxa"/>
          </w:tcPr>
          <w:p w14:paraId="42186CD3" w14:textId="77777777" w:rsidR="003C0953" w:rsidRPr="00B5010D" w:rsidRDefault="003C0953" w:rsidP="003C0953">
            <w:pPr>
              <w:rPr>
                <w:szCs w:val="24"/>
              </w:rPr>
            </w:pPr>
            <w:r w:rsidRPr="00B5010D">
              <w:rPr>
                <w:szCs w:val="24"/>
              </w:rPr>
              <w:t>November, 20, 2012</w:t>
            </w:r>
          </w:p>
        </w:tc>
        <w:tc>
          <w:tcPr>
            <w:tcW w:w="2108" w:type="dxa"/>
          </w:tcPr>
          <w:p w14:paraId="3E13A941" w14:textId="77777777" w:rsidR="003C0953" w:rsidRPr="00B5010D" w:rsidRDefault="003C0953" w:rsidP="003C0953">
            <w:pPr>
              <w:rPr>
                <w:szCs w:val="24"/>
              </w:rPr>
            </w:pPr>
            <w:r w:rsidRPr="00B5010D">
              <w:rPr>
                <w:szCs w:val="24"/>
              </w:rPr>
              <w:t>CIC/Fulbright Canada</w:t>
            </w:r>
          </w:p>
        </w:tc>
      </w:tr>
      <w:tr w:rsidR="003C0953" w:rsidRPr="00B5010D" w14:paraId="4DB37162" w14:textId="77777777" w:rsidTr="003C0953">
        <w:tc>
          <w:tcPr>
            <w:tcW w:w="2574" w:type="dxa"/>
          </w:tcPr>
          <w:p w14:paraId="224E3E35" w14:textId="77777777" w:rsidR="003C0953" w:rsidRPr="00B5010D" w:rsidRDefault="003C0953" w:rsidP="003C0953">
            <w:pPr>
              <w:rPr>
                <w:szCs w:val="24"/>
              </w:rPr>
            </w:pPr>
            <w:r w:rsidRPr="00B5010D">
              <w:rPr>
                <w:szCs w:val="24"/>
              </w:rPr>
              <w:t>Mike Hunter</w:t>
            </w:r>
          </w:p>
        </w:tc>
        <w:tc>
          <w:tcPr>
            <w:tcW w:w="3488" w:type="dxa"/>
          </w:tcPr>
          <w:p w14:paraId="2EB533A6" w14:textId="77777777" w:rsidR="003C0953" w:rsidRPr="00B5010D" w:rsidRDefault="003C0953" w:rsidP="003C0953">
            <w:pPr>
              <w:rPr>
                <w:szCs w:val="24"/>
              </w:rPr>
            </w:pPr>
            <w:r w:rsidRPr="00B5010D">
              <w:rPr>
                <w:szCs w:val="24"/>
              </w:rPr>
              <w:t>Policing Afghanistan</w:t>
            </w:r>
          </w:p>
        </w:tc>
        <w:tc>
          <w:tcPr>
            <w:tcW w:w="2126" w:type="dxa"/>
          </w:tcPr>
          <w:p w14:paraId="788B2A36" w14:textId="77777777" w:rsidR="003C0953" w:rsidRPr="00B5010D" w:rsidRDefault="003C0953" w:rsidP="003C0953">
            <w:pPr>
              <w:rPr>
                <w:szCs w:val="24"/>
              </w:rPr>
            </w:pPr>
            <w:r w:rsidRPr="00B5010D">
              <w:rPr>
                <w:szCs w:val="24"/>
              </w:rPr>
              <w:t>September 26, 2012</w:t>
            </w:r>
          </w:p>
        </w:tc>
        <w:tc>
          <w:tcPr>
            <w:tcW w:w="2108" w:type="dxa"/>
          </w:tcPr>
          <w:p w14:paraId="0DDF61B1" w14:textId="77777777" w:rsidR="003C0953" w:rsidRPr="00B5010D" w:rsidRDefault="003C0953" w:rsidP="003C0953">
            <w:pPr>
              <w:rPr>
                <w:szCs w:val="24"/>
              </w:rPr>
            </w:pPr>
            <w:r w:rsidRPr="00B5010D">
              <w:rPr>
                <w:szCs w:val="24"/>
              </w:rPr>
              <w:t>CIC</w:t>
            </w:r>
          </w:p>
        </w:tc>
      </w:tr>
      <w:tr w:rsidR="003C0953" w:rsidRPr="00B5010D" w14:paraId="6B80A7DC" w14:textId="77777777" w:rsidTr="003C0953">
        <w:tc>
          <w:tcPr>
            <w:tcW w:w="2574" w:type="dxa"/>
          </w:tcPr>
          <w:p w14:paraId="78118B46" w14:textId="77777777" w:rsidR="003C0953" w:rsidRPr="00B5010D" w:rsidRDefault="003C0953" w:rsidP="003C0953">
            <w:pPr>
              <w:rPr>
                <w:szCs w:val="24"/>
              </w:rPr>
            </w:pPr>
            <w:r w:rsidRPr="00B5010D">
              <w:rPr>
                <w:szCs w:val="24"/>
              </w:rPr>
              <w:t>Alain Pelletier</w:t>
            </w:r>
          </w:p>
        </w:tc>
        <w:tc>
          <w:tcPr>
            <w:tcW w:w="3488" w:type="dxa"/>
          </w:tcPr>
          <w:p w14:paraId="5418F1FE" w14:textId="77777777" w:rsidR="003C0953" w:rsidRPr="00B5010D" w:rsidRDefault="003C0953" w:rsidP="003C0953">
            <w:pPr>
              <w:rPr>
                <w:szCs w:val="24"/>
              </w:rPr>
            </w:pPr>
            <w:r w:rsidRPr="00B5010D">
              <w:rPr>
                <w:szCs w:val="24"/>
              </w:rPr>
              <w:t>Operation Mobile: Canadian Forces and the NATO Mission in Libya.</w:t>
            </w:r>
          </w:p>
        </w:tc>
        <w:tc>
          <w:tcPr>
            <w:tcW w:w="2126" w:type="dxa"/>
          </w:tcPr>
          <w:p w14:paraId="5C0876F6" w14:textId="77777777" w:rsidR="003C0953" w:rsidRPr="00B5010D" w:rsidRDefault="003C0953" w:rsidP="003C0953">
            <w:pPr>
              <w:rPr>
                <w:szCs w:val="24"/>
              </w:rPr>
            </w:pPr>
            <w:r w:rsidRPr="00B5010D">
              <w:rPr>
                <w:szCs w:val="24"/>
              </w:rPr>
              <w:t>February 15, 2012</w:t>
            </w:r>
          </w:p>
        </w:tc>
        <w:tc>
          <w:tcPr>
            <w:tcW w:w="2108" w:type="dxa"/>
          </w:tcPr>
          <w:p w14:paraId="4BC8A577" w14:textId="77777777" w:rsidR="003C0953" w:rsidRPr="00B5010D" w:rsidRDefault="003C0953" w:rsidP="003C0953">
            <w:pPr>
              <w:rPr>
                <w:szCs w:val="24"/>
              </w:rPr>
            </w:pPr>
            <w:r w:rsidRPr="00B5010D">
              <w:rPr>
                <w:szCs w:val="24"/>
              </w:rPr>
              <w:t>CIC</w:t>
            </w:r>
          </w:p>
        </w:tc>
      </w:tr>
      <w:tr w:rsidR="003C0953" w:rsidRPr="00B5010D" w14:paraId="275D2C59" w14:textId="77777777" w:rsidTr="003C0953">
        <w:tc>
          <w:tcPr>
            <w:tcW w:w="2574" w:type="dxa"/>
          </w:tcPr>
          <w:p w14:paraId="41B496C3" w14:textId="77777777" w:rsidR="003C0953" w:rsidRPr="00B5010D" w:rsidRDefault="003C0953" w:rsidP="003C0953">
            <w:pPr>
              <w:rPr>
                <w:szCs w:val="24"/>
              </w:rPr>
            </w:pPr>
            <w:r w:rsidRPr="00B5010D">
              <w:rPr>
                <w:szCs w:val="24"/>
              </w:rPr>
              <w:t>David Tal</w:t>
            </w:r>
          </w:p>
        </w:tc>
        <w:tc>
          <w:tcPr>
            <w:tcW w:w="3488" w:type="dxa"/>
          </w:tcPr>
          <w:p w14:paraId="480889C9" w14:textId="77777777" w:rsidR="003C0953" w:rsidRPr="00B5010D" w:rsidRDefault="003C0953" w:rsidP="003C0953">
            <w:pPr>
              <w:rPr>
                <w:szCs w:val="24"/>
              </w:rPr>
            </w:pPr>
            <w:r w:rsidRPr="00B5010D">
              <w:rPr>
                <w:szCs w:val="24"/>
              </w:rPr>
              <w:t>Israeli Security and the Middle East</w:t>
            </w:r>
          </w:p>
        </w:tc>
        <w:tc>
          <w:tcPr>
            <w:tcW w:w="2126" w:type="dxa"/>
          </w:tcPr>
          <w:p w14:paraId="0A9AC0C9" w14:textId="77777777" w:rsidR="003C0953" w:rsidRPr="00B5010D" w:rsidRDefault="003C0953" w:rsidP="003C0953">
            <w:pPr>
              <w:rPr>
                <w:szCs w:val="24"/>
              </w:rPr>
            </w:pPr>
            <w:r w:rsidRPr="00B5010D">
              <w:rPr>
                <w:szCs w:val="24"/>
              </w:rPr>
              <w:t>March 1, 2011</w:t>
            </w:r>
          </w:p>
        </w:tc>
        <w:tc>
          <w:tcPr>
            <w:tcW w:w="2108" w:type="dxa"/>
          </w:tcPr>
          <w:p w14:paraId="6DE28D8C" w14:textId="77777777" w:rsidR="003C0953" w:rsidRPr="00B5010D" w:rsidRDefault="003C0953" w:rsidP="003C0953">
            <w:pPr>
              <w:rPr>
                <w:szCs w:val="24"/>
              </w:rPr>
            </w:pPr>
            <w:r w:rsidRPr="00B5010D">
              <w:rPr>
                <w:szCs w:val="24"/>
              </w:rPr>
              <w:t>CIC</w:t>
            </w:r>
          </w:p>
        </w:tc>
      </w:tr>
      <w:tr w:rsidR="003C0953" w:rsidRPr="00B5010D" w14:paraId="129BFC75" w14:textId="77777777" w:rsidTr="003C0953">
        <w:tc>
          <w:tcPr>
            <w:tcW w:w="2574" w:type="dxa"/>
          </w:tcPr>
          <w:p w14:paraId="3C7B08CE" w14:textId="77777777" w:rsidR="003C0953" w:rsidRPr="00B5010D" w:rsidRDefault="003C0953" w:rsidP="003C0953">
            <w:pPr>
              <w:rPr>
                <w:szCs w:val="24"/>
              </w:rPr>
            </w:pPr>
            <w:r w:rsidRPr="00B5010D">
              <w:rPr>
                <w:szCs w:val="24"/>
              </w:rPr>
              <w:t>Mike Trauner</w:t>
            </w:r>
          </w:p>
        </w:tc>
        <w:tc>
          <w:tcPr>
            <w:tcW w:w="3488" w:type="dxa"/>
          </w:tcPr>
          <w:p w14:paraId="570DA2B2" w14:textId="77777777" w:rsidR="003C0953" w:rsidRPr="00B5010D" w:rsidRDefault="003C0953" w:rsidP="003C0953">
            <w:pPr>
              <w:rPr>
                <w:szCs w:val="24"/>
              </w:rPr>
            </w:pPr>
            <w:r w:rsidRPr="00B5010D">
              <w:rPr>
                <w:szCs w:val="24"/>
              </w:rPr>
              <w:t>Afghanistan and Beyond</w:t>
            </w:r>
          </w:p>
        </w:tc>
        <w:tc>
          <w:tcPr>
            <w:tcW w:w="2126" w:type="dxa"/>
          </w:tcPr>
          <w:p w14:paraId="41277B07" w14:textId="77777777" w:rsidR="003C0953" w:rsidRPr="00B5010D" w:rsidRDefault="003C0953" w:rsidP="003C0953">
            <w:pPr>
              <w:rPr>
                <w:szCs w:val="24"/>
              </w:rPr>
            </w:pPr>
            <w:r w:rsidRPr="00B5010D">
              <w:rPr>
                <w:szCs w:val="24"/>
              </w:rPr>
              <w:t>February 17, 2011</w:t>
            </w:r>
          </w:p>
        </w:tc>
        <w:tc>
          <w:tcPr>
            <w:tcW w:w="2108" w:type="dxa"/>
          </w:tcPr>
          <w:p w14:paraId="22A798C2" w14:textId="77777777" w:rsidR="003C0953" w:rsidRPr="00B5010D" w:rsidRDefault="003C0953" w:rsidP="003C0953">
            <w:pPr>
              <w:rPr>
                <w:szCs w:val="24"/>
              </w:rPr>
            </w:pPr>
            <w:r w:rsidRPr="00B5010D">
              <w:rPr>
                <w:szCs w:val="24"/>
              </w:rPr>
              <w:t>CIC</w:t>
            </w:r>
          </w:p>
        </w:tc>
      </w:tr>
      <w:tr w:rsidR="003C0953" w:rsidRPr="00B5010D" w14:paraId="0E2005C5" w14:textId="77777777" w:rsidTr="003C0953">
        <w:tc>
          <w:tcPr>
            <w:tcW w:w="2574" w:type="dxa"/>
          </w:tcPr>
          <w:p w14:paraId="0530CDE7" w14:textId="77777777" w:rsidR="003C0953" w:rsidRPr="00B5010D" w:rsidRDefault="003C0953" w:rsidP="003C0953">
            <w:pPr>
              <w:rPr>
                <w:szCs w:val="24"/>
              </w:rPr>
            </w:pPr>
            <w:r w:rsidRPr="00B5010D">
              <w:rPr>
                <w:szCs w:val="24"/>
              </w:rPr>
              <w:t>Alan Sears</w:t>
            </w:r>
          </w:p>
        </w:tc>
        <w:tc>
          <w:tcPr>
            <w:tcW w:w="3488" w:type="dxa"/>
          </w:tcPr>
          <w:p w14:paraId="3C57CFA4" w14:textId="77777777" w:rsidR="003C0953" w:rsidRPr="00B5010D" w:rsidRDefault="003C0953" w:rsidP="003C0953">
            <w:pPr>
              <w:rPr>
                <w:szCs w:val="24"/>
              </w:rPr>
            </w:pPr>
            <w:r w:rsidRPr="00B5010D">
              <w:rPr>
                <w:szCs w:val="24"/>
              </w:rPr>
              <w:t>Reimagining Communities: The Challenge of Fostering National Belonging in a Globalized World.</w:t>
            </w:r>
          </w:p>
        </w:tc>
        <w:tc>
          <w:tcPr>
            <w:tcW w:w="2126" w:type="dxa"/>
          </w:tcPr>
          <w:p w14:paraId="0FC58D50" w14:textId="77777777" w:rsidR="003C0953" w:rsidRPr="00B5010D" w:rsidRDefault="003C0953" w:rsidP="003C0953">
            <w:pPr>
              <w:rPr>
                <w:szCs w:val="24"/>
              </w:rPr>
            </w:pPr>
            <w:r w:rsidRPr="00B5010D">
              <w:rPr>
                <w:szCs w:val="24"/>
              </w:rPr>
              <w:t>January 24, 2011</w:t>
            </w:r>
          </w:p>
        </w:tc>
        <w:tc>
          <w:tcPr>
            <w:tcW w:w="2108" w:type="dxa"/>
          </w:tcPr>
          <w:p w14:paraId="28CAFB86" w14:textId="77777777" w:rsidR="003C0953" w:rsidRPr="00B5010D" w:rsidRDefault="003C0953" w:rsidP="003C0953">
            <w:pPr>
              <w:rPr>
                <w:szCs w:val="24"/>
              </w:rPr>
            </w:pPr>
            <w:r w:rsidRPr="00B5010D">
              <w:rPr>
                <w:szCs w:val="24"/>
              </w:rPr>
              <w:t>CIC</w:t>
            </w:r>
          </w:p>
        </w:tc>
      </w:tr>
      <w:tr w:rsidR="003C0953" w:rsidRPr="00B5010D" w14:paraId="358A1BCB" w14:textId="77777777" w:rsidTr="003C0953">
        <w:tc>
          <w:tcPr>
            <w:tcW w:w="2574" w:type="dxa"/>
          </w:tcPr>
          <w:p w14:paraId="7D8A11FB" w14:textId="77777777" w:rsidR="003C0953" w:rsidRPr="00B5010D" w:rsidRDefault="003C0953" w:rsidP="003C0953">
            <w:pPr>
              <w:rPr>
                <w:szCs w:val="24"/>
              </w:rPr>
            </w:pPr>
            <w:r w:rsidRPr="00B5010D">
              <w:rPr>
                <w:szCs w:val="24"/>
              </w:rPr>
              <w:t>Daryl Copeland</w:t>
            </w:r>
          </w:p>
        </w:tc>
        <w:tc>
          <w:tcPr>
            <w:tcW w:w="3488" w:type="dxa"/>
          </w:tcPr>
          <w:p w14:paraId="34E0CBF6" w14:textId="77777777" w:rsidR="003C0953" w:rsidRPr="00B5010D" w:rsidRDefault="003C0953" w:rsidP="003C0953">
            <w:pPr>
              <w:rPr>
                <w:szCs w:val="24"/>
              </w:rPr>
            </w:pPr>
            <w:r w:rsidRPr="00B5010D">
              <w:rPr>
                <w:szCs w:val="24"/>
              </w:rPr>
              <w:t>Guerilla Diplomacy</w:t>
            </w:r>
          </w:p>
        </w:tc>
        <w:tc>
          <w:tcPr>
            <w:tcW w:w="2126" w:type="dxa"/>
          </w:tcPr>
          <w:p w14:paraId="2EFD66EC" w14:textId="77777777" w:rsidR="003C0953" w:rsidRPr="00B5010D" w:rsidRDefault="003C0953" w:rsidP="003C0953">
            <w:pPr>
              <w:rPr>
                <w:szCs w:val="24"/>
              </w:rPr>
            </w:pPr>
            <w:r w:rsidRPr="00B5010D">
              <w:rPr>
                <w:szCs w:val="24"/>
              </w:rPr>
              <w:t>November 17, 2010</w:t>
            </w:r>
          </w:p>
        </w:tc>
        <w:tc>
          <w:tcPr>
            <w:tcW w:w="2108" w:type="dxa"/>
          </w:tcPr>
          <w:p w14:paraId="4A623B4F" w14:textId="77777777" w:rsidR="003C0953" w:rsidRPr="00B5010D" w:rsidRDefault="003C0953" w:rsidP="003C0953">
            <w:pPr>
              <w:rPr>
                <w:szCs w:val="24"/>
              </w:rPr>
            </w:pPr>
            <w:r w:rsidRPr="00B5010D">
              <w:rPr>
                <w:szCs w:val="24"/>
              </w:rPr>
              <w:t>CIC</w:t>
            </w:r>
          </w:p>
        </w:tc>
      </w:tr>
      <w:tr w:rsidR="003C0953" w:rsidRPr="00B5010D" w14:paraId="33376E71" w14:textId="77777777" w:rsidTr="003C0953">
        <w:tc>
          <w:tcPr>
            <w:tcW w:w="2574" w:type="dxa"/>
          </w:tcPr>
          <w:p w14:paraId="0E590946" w14:textId="77777777" w:rsidR="003C0953" w:rsidRPr="00B5010D" w:rsidRDefault="003C0953" w:rsidP="003C0953">
            <w:pPr>
              <w:rPr>
                <w:szCs w:val="24"/>
              </w:rPr>
            </w:pPr>
            <w:r w:rsidRPr="00B5010D">
              <w:rPr>
                <w:szCs w:val="24"/>
              </w:rPr>
              <w:t>Allison McGreer</w:t>
            </w:r>
          </w:p>
        </w:tc>
        <w:tc>
          <w:tcPr>
            <w:tcW w:w="3488" w:type="dxa"/>
          </w:tcPr>
          <w:p w14:paraId="08C583B2" w14:textId="77777777" w:rsidR="003C0953" w:rsidRPr="00B5010D" w:rsidRDefault="003C0953" w:rsidP="003C0953">
            <w:pPr>
              <w:rPr>
                <w:szCs w:val="24"/>
              </w:rPr>
            </w:pPr>
            <w:r w:rsidRPr="00B5010D">
              <w:rPr>
                <w:szCs w:val="24"/>
              </w:rPr>
              <w:t>The Politics of H1N1</w:t>
            </w:r>
          </w:p>
        </w:tc>
        <w:tc>
          <w:tcPr>
            <w:tcW w:w="2126" w:type="dxa"/>
          </w:tcPr>
          <w:p w14:paraId="1C59FF29" w14:textId="77777777" w:rsidR="003C0953" w:rsidRPr="00B5010D" w:rsidRDefault="003C0953" w:rsidP="003C0953">
            <w:pPr>
              <w:rPr>
                <w:szCs w:val="24"/>
              </w:rPr>
            </w:pPr>
            <w:r w:rsidRPr="00B5010D">
              <w:rPr>
                <w:szCs w:val="24"/>
              </w:rPr>
              <w:t>October 15, 2010</w:t>
            </w:r>
          </w:p>
        </w:tc>
        <w:tc>
          <w:tcPr>
            <w:tcW w:w="2108" w:type="dxa"/>
          </w:tcPr>
          <w:p w14:paraId="439E83EA" w14:textId="77777777" w:rsidR="003C0953" w:rsidRPr="00B5010D" w:rsidRDefault="003C0953" w:rsidP="003C0953">
            <w:pPr>
              <w:rPr>
                <w:szCs w:val="24"/>
              </w:rPr>
            </w:pPr>
            <w:r w:rsidRPr="00B5010D">
              <w:rPr>
                <w:szCs w:val="24"/>
              </w:rPr>
              <w:t>CIC</w:t>
            </w:r>
          </w:p>
        </w:tc>
      </w:tr>
      <w:tr w:rsidR="003C0953" w:rsidRPr="00B5010D" w14:paraId="02AFA9EB" w14:textId="77777777" w:rsidTr="003C0953">
        <w:tc>
          <w:tcPr>
            <w:tcW w:w="2574" w:type="dxa"/>
          </w:tcPr>
          <w:p w14:paraId="7094B4FF" w14:textId="77777777" w:rsidR="003C0953" w:rsidRPr="00B5010D" w:rsidRDefault="003C0953" w:rsidP="003C0953">
            <w:pPr>
              <w:rPr>
                <w:szCs w:val="24"/>
              </w:rPr>
            </w:pPr>
            <w:r w:rsidRPr="00B5010D">
              <w:rPr>
                <w:szCs w:val="24"/>
              </w:rPr>
              <w:t>John English</w:t>
            </w:r>
          </w:p>
        </w:tc>
        <w:tc>
          <w:tcPr>
            <w:tcW w:w="3488" w:type="dxa"/>
          </w:tcPr>
          <w:p w14:paraId="13F09393" w14:textId="77777777" w:rsidR="003C0953" w:rsidRPr="00B5010D" w:rsidRDefault="003C0953" w:rsidP="003C0953">
            <w:pPr>
              <w:rPr>
                <w:szCs w:val="24"/>
              </w:rPr>
            </w:pPr>
            <w:r w:rsidRPr="00B5010D">
              <w:rPr>
                <w:szCs w:val="24"/>
              </w:rPr>
              <w:t>Trudeau and the World: Pierre Trudeau and Canada’s Foreign Policy</w:t>
            </w:r>
          </w:p>
        </w:tc>
        <w:tc>
          <w:tcPr>
            <w:tcW w:w="2126" w:type="dxa"/>
          </w:tcPr>
          <w:p w14:paraId="0F5A287A" w14:textId="77777777" w:rsidR="003C0953" w:rsidRPr="00B5010D" w:rsidRDefault="003C0953" w:rsidP="003C0953">
            <w:pPr>
              <w:rPr>
                <w:szCs w:val="24"/>
              </w:rPr>
            </w:pPr>
            <w:r w:rsidRPr="00B5010D">
              <w:rPr>
                <w:szCs w:val="24"/>
              </w:rPr>
              <w:t>April, 6, 2010</w:t>
            </w:r>
          </w:p>
        </w:tc>
        <w:tc>
          <w:tcPr>
            <w:tcW w:w="2108" w:type="dxa"/>
          </w:tcPr>
          <w:p w14:paraId="10CF7B08" w14:textId="77777777" w:rsidR="003C0953" w:rsidRPr="00B5010D" w:rsidRDefault="003C0953" w:rsidP="003C0953">
            <w:pPr>
              <w:rPr>
                <w:szCs w:val="24"/>
              </w:rPr>
            </w:pPr>
          </w:p>
        </w:tc>
      </w:tr>
      <w:tr w:rsidR="003C0953" w:rsidRPr="00B5010D" w14:paraId="7220B166" w14:textId="77777777" w:rsidTr="003C0953">
        <w:tc>
          <w:tcPr>
            <w:tcW w:w="2574" w:type="dxa"/>
          </w:tcPr>
          <w:p w14:paraId="28163ED7" w14:textId="77777777" w:rsidR="003C0953" w:rsidRPr="00B5010D" w:rsidRDefault="003C0953" w:rsidP="003C0953">
            <w:pPr>
              <w:rPr>
                <w:szCs w:val="24"/>
              </w:rPr>
            </w:pPr>
            <w:r w:rsidRPr="00B5010D">
              <w:rPr>
                <w:szCs w:val="24"/>
              </w:rPr>
              <w:t>Jeffery Simpson</w:t>
            </w:r>
          </w:p>
        </w:tc>
        <w:tc>
          <w:tcPr>
            <w:tcW w:w="3488" w:type="dxa"/>
          </w:tcPr>
          <w:p w14:paraId="787586DC" w14:textId="77777777" w:rsidR="003C0953" w:rsidRPr="00B5010D" w:rsidRDefault="003C0953" w:rsidP="003C0953">
            <w:pPr>
              <w:rPr>
                <w:szCs w:val="24"/>
              </w:rPr>
            </w:pPr>
            <w:r w:rsidRPr="00B5010D">
              <w:rPr>
                <w:szCs w:val="24"/>
              </w:rPr>
              <w:t>Sink or Swim: Keeping Canada Afloat in the New Global Economy</w:t>
            </w:r>
          </w:p>
        </w:tc>
        <w:tc>
          <w:tcPr>
            <w:tcW w:w="2126" w:type="dxa"/>
          </w:tcPr>
          <w:p w14:paraId="4FC3A513" w14:textId="77777777" w:rsidR="003C0953" w:rsidRPr="00B5010D" w:rsidRDefault="003C0953" w:rsidP="003C0953">
            <w:pPr>
              <w:rPr>
                <w:szCs w:val="24"/>
              </w:rPr>
            </w:pPr>
            <w:r w:rsidRPr="00B5010D">
              <w:rPr>
                <w:szCs w:val="24"/>
              </w:rPr>
              <w:t>March 2, 2010</w:t>
            </w:r>
          </w:p>
        </w:tc>
        <w:tc>
          <w:tcPr>
            <w:tcW w:w="2108" w:type="dxa"/>
          </w:tcPr>
          <w:p w14:paraId="1FA0AD2F" w14:textId="77777777" w:rsidR="003C0953" w:rsidRPr="00B5010D" w:rsidRDefault="003C0953" w:rsidP="003C0953">
            <w:pPr>
              <w:rPr>
                <w:szCs w:val="24"/>
              </w:rPr>
            </w:pPr>
            <w:r w:rsidRPr="00B5010D">
              <w:rPr>
                <w:szCs w:val="24"/>
              </w:rPr>
              <w:t>CIC</w:t>
            </w:r>
          </w:p>
        </w:tc>
      </w:tr>
      <w:tr w:rsidR="003C0953" w:rsidRPr="00B5010D" w14:paraId="470F934D" w14:textId="77777777" w:rsidTr="003C0953">
        <w:tc>
          <w:tcPr>
            <w:tcW w:w="2574" w:type="dxa"/>
          </w:tcPr>
          <w:p w14:paraId="6B428146" w14:textId="77777777" w:rsidR="003C0953" w:rsidRPr="00B5010D" w:rsidRDefault="003C0953" w:rsidP="003C0953">
            <w:pPr>
              <w:rPr>
                <w:szCs w:val="24"/>
              </w:rPr>
            </w:pPr>
            <w:r w:rsidRPr="00B5010D">
              <w:rPr>
                <w:szCs w:val="24"/>
              </w:rPr>
              <w:t>Alex Grant</w:t>
            </w:r>
          </w:p>
        </w:tc>
        <w:tc>
          <w:tcPr>
            <w:tcW w:w="3488" w:type="dxa"/>
          </w:tcPr>
          <w:p w14:paraId="716657EF" w14:textId="77777777" w:rsidR="003C0953" w:rsidRPr="00B5010D" w:rsidRDefault="003C0953" w:rsidP="003C0953">
            <w:pPr>
              <w:rPr>
                <w:szCs w:val="24"/>
              </w:rPr>
            </w:pPr>
            <w:r w:rsidRPr="00B5010D">
              <w:rPr>
                <w:szCs w:val="24"/>
              </w:rPr>
              <w:t>Canadian Artic Sovereignty</w:t>
            </w:r>
          </w:p>
        </w:tc>
        <w:tc>
          <w:tcPr>
            <w:tcW w:w="2126" w:type="dxa"/>
          </w:tcPr>
          <w:p w14:paraId="7E484F40" w14:textId="77777777" w:rsidR="003C0953" w:rsidRPr="00B5010D" w:rsidRDefault="003C0953" w:rsidP="003C0953">
            <w:pPr>
              <w:rPr>
                <w:szCs w:val="24"/>
              </w:rPr>
            </w:pPr>
            <w:r w:rsidRPr="00B5010D">
              <w:rPr>
                <w:szCs w:val="24"/>
              </w:rPr>
              <w:t>January 18, 2010</w:t>
            </w:r>
          </w:p>
        </w:tc>
        <w:tc>
          <w:tcPr>
            <w:tcW w:w="2108" w:type="dxa"/>
          </w:tcPr>
          <w:p w14:paraId="37154BF4" w14:textId="77777777" w:rsidR="003C0953" w:rsidRPr="00B5010D" w:rsidRDefault="003C0953" w:rsidP="003C0953">
            <w:pPr>
              <w:rPr>
                <w:szCs w:val="24"/>
              </w:rPr>
            </w:pPr>
            <w:r w:rsidRPr="00B5010D">
              <w:rPr>
                <w:szCs w:val="24"/>
              </w:rPr>
              <w:t>CIC</w:t>
            </w:r>
          </w:p>
        </w:tc>
      </w:tr>
      <w:tr w:rsidR="003C0953" w:rsidRPr="00B5010D" w14:paraId="5DAED391" w14:textId="77777777" w:rsidTr="003C0953">
        <w:tc>
          <w:tcPr>
            <w:tcW w:w="2574" w:type="dxa"/>
          </w:tcPr>
          <w:p w14:paraId="3B92CBA3" w14:textId="77777777" w:rsidR="003C0953" w:rsidRPr="00B5010D" w:rsidRDefault="003C0953" w:rsidP="003C0953">
            <w:pPr>
              <w:rPr>
                <w:szCs w:val="24"/>
              </w:rPr>
            </w:pPr>
            <w:r w:rsidRPr="00B5010D">
              <w:rPr>
                <w:szCs w:val="24"/>
              </w:rPr>
              <w:t>Chris Kuntz</w:t>
            </w:r>
          </w:p>
        </w:tc>
        <w:tc>
          <w:tcPr>
            <w:tcW w:w="3488" w:type="dxa"/>
          </w:tcPr>
          <w:p w14:paraId="099AFDD1" w14:textId="77777777" w:rsidR="003C0953" w:rsidRPr="00B5010D" w:rsidRDefault="003C0953" w:rsidP="003C0953">
            <w:pPr>
              <w:rPr>
                <w:szCs w:val="24"/>
              </w:rPr>
            </w:pPr>
            <w:r w:rsidRPr="00B5010D">
              <w:rPr>
                <w:szCs w:val="24"/>
              </w:rPr>
              <w:t>Wind Power in Canada and the World</w:t>
            </w:r>
          </w:p>
        </w:tc>
        <w:tc>
          <w:tcPr>
            <w:tcW w:w="2126" w:type="dxa"/>
          </w:tcPr>
          <w:p w14:paraId="1A07E6FC" w14:textId="77777777" w:rsidR="003C0953" w:rsidRPr="00B5010D" w:rsidRDefault="003C0953" w:rsidP="003C0953">
            <w:pPr>
              <w:rPr>
                <w:szCs w:val="24"/>
              </w:rPr>
            </w:pPr>
            <w:r w:rsidRPr="00B5010D">
              <w:rPr>
                <w:szCs w:val="24"/>
              </w:rPr>
              <w:t>February 4, 2010</w:t>
            </w:r>
          </w:p>
        </w:tc>
        <w:tc>
          <w:tcPr>
            <w:tcW w:w="2108" w:type="dxa"/>
          </w:tcPr>
          <w:p w14:paraId="3C3523E5" w14:textId="77777777" w:rsidR="003C0953" w:rsidRPr="00B5010D" w:rsidRDefault="003C0953" w:rsidP="003C0953">
            <w:pPr>
              <w:rPr>
                <w:szCs w:val="24"/>
              </w:rPr>
            </w:pPr>
            <w:r w:rsidRPr="00B5010D">
              <w:rPr>
                <w:szCs w:val="24"/>
              </w:rPr>
              <w:t>CIC</w:t>
            </w:r>
          </w:p>
        </w:tc>
      </w:tr>
      <w:tr w:rsidR="003C0953" w:rsidRPr="00B5010D" w14:paraId="1A98A59F" w14:textId="77777777" w:rsidTr="003C0953">
        <w:tc>
          <w:tcPr>
            <w:tcW w:w="2574" w:type="dxa"/>
          </w:tcPr>
          <w:p w14:paraId="16F7578A" w14:textId="77777777" w:rsidR="003C0953" w:rsidRPr="00B5010D" w:rsidRDefault="003C0953" w:rsidP="003C0953">
            <w:pPr>
              <w:rPr>
                <w:szCs w:val="24"/>
              </w:rPr>
            </w:pPr>
            <w:r w:rsidRPr="00B5010D">
              <w:rPr>
                <w:szCs w:val="24"/>
              </w:rPr>
              <w:t>Matt Morris</w:t>
            </w:r>
          </w:p>
        </w:tc>
        <w:tc>
          <w:tcPr>
            <w:tcW w:w="3488" w:type="dxa"/>
          </w:tcPr>
          <w:p w14:paraId="29E61842" w14:textId="77777777" w:rsidR="003C0953" w:rsidRPr="00B5010D" w:rsidRDefault="003C0953" w:rsidP="003C0953">
            <w:pPr>
              <w:rPr>
                <w:szCs w:val="24"/>
              </w:rPr>
            </w:pPr>
            <w:r w:rsidRPr="00B5010D">
              <w:rPr>
                <w:szCs w:val="24"/>
              </w:rPr>
              <w:t>Good Governance and Traditional Authorities in Ghana</w:t>
            </w:r>
          </w:p>
        </w:tc>
        <w:tc>
          <w:tcPr>
            <w:tcW w:w="2126" w:type="dxa"/>
          </w:tcPr>
          <w:p w14:paraId="7B3D6E9F" w14:textId="77777777" w:rsidR="003C0953" w:rsidRPr="00B5010D" w:rsidRDefault="003C0953" w:rsidP="003C0953">
            <w:pPr>
              <w:rPr>
                <w:szCs w:val="24"/>
              </w:rPr>
            </w:pPr>
            <w:r w:rsidRPr="00B5010D">
              <w:rPr>
                <w:szCs w:val="24"/>
              </w:rPr>
              <w:t>October 6, 2009</w:t>
            </w:r>
          </w:p>
        </w:tc>
        <w:tc>
          <w:tcPr>
            <w:tcW w:w="2108" w:type="dxa"/>
          </w:tcPr>
          <w:p w14:paraId="7EC9B102" w14:textId="77777777" w:rsidR="003C0953" w:rsidRPr="00B5010D" w:rsidRDefault="003C0953" w:rsidP="003C0953">
            <w:pPr>
              <w:rPr>
                <w:szCs w:val="24"/>
              </w:rPr>
            </w:pPr>
            <w:r w:rsidRPr="00B5010D">
              <w:rPr>
                <w:szCs w:val="24"/>
              </w:rPr>
              <w:t>CIC</w:t>
            </w:r>
          </w:p>
        </w:tc>
      </w:tr>
      <w:tr w:rsidR="003C0953" w:rsidRPr="00B5010D" w14:paraId="1CEFAEE6" w14:textId="77777777" w:rsidTr="003C0953">
        <w:tc>
          <w:tcPr>
            <w:tcW w:w="2574" w:type="dxa"/>
          </w:tcPr>
          <w:p w14:paraId="6D167D08" w14:textId="77777777" w:rsidR="003C0953" w:rsidRPr="00B5010D" w:rsidRDefault="003C0953" w:rsidP="003C0953">
            <w:pPr>
              <w:rPr>
                <w:szCs w:val="24"/>
              </w:rPr>
            </w:pPr>
            <w:r w:rsidRPr="00B5010D">
              <w:rPr>
                <w:szCs w:val="24"/>
              </w:rPr>
              <w:t>Alistair Edgar</w:t>
            </w:r>
          </w:p>
        </w:tc>
        <w:tc>
          <w:tcPr>
            <w:tcW w:w="3488" w:type="dxa"/>
          </w:tcPr>
          <w:p w14:paraId="12C7858F" w14:textId="77777777" w:rsidR="003C0953" w:rsidRPr="00B5010D" w:rsidRDefault="003C0953" w:rsidP="003C0953">
            <w:pPr>
              <w:rPr>
                <w:szCs w:val="24"/>
              </w:rPr>
            </w:pPr>
            <w:r w:rsidRPr="00B5010D">
              <w:rPr>
                <w:szCs w:val="24"/>
              </w:rPr>
              <w:t>Truth, Justice and Reconciliation</w:t>
            </w:r>
          </w:p>
        </w:tc>
        <w:tc>
          <w:tcPr>
            <w:tcW w:w="2126" w:type="dxa"/>
          </w:tcPr>
          <w:p w14:paraId="0B5B76ED" w14:textId="77777777" w:rsidR="003C0953" w:rsidRPr="00B5010D" w:rsidRDefault="003C0953" w:rsidP="003C0953">
            <w:pPr>
              <w:rPr>
                <w:szCs w:val="24"/>
              </w:rPr>
            </w:pPr>
            <w:r w:rsidRPr="00B5010D">
              <w:rPr>
                <w:szCs w:val="24"/>
              </w:rPr>
              <w:t>November 24, 2009</w:t>
            </w:r>
          </w:p>
        </w:tc>
        <w:tc>
          <w:tcPr>
            <w:tcW w:w="2108" w:type="dxa"/>
          </w:tcPr>
          <w:p w14:paraId="4EEE0982" w14:textId="77777777" w:rsidR="003C0953" w:rsidRPr="00B5010D" w:rsidRDefault="003C0953" w:rsidP="003C0953">
            <w:pPr>
              <w:rPr>
                <w:szCs w:val="24"/>
              </w:rPr>
            </w:pPr>
            <w:r w:rsidRPr="00B5010D">
              <w:rPr>
                <w:szCs w:val="24"/>
              </w:rPr>
              <w:t>CIC</w:t>
            </w:r>
          </w:p>
        </w:tc>
      </w:tr>
      <w:tr w:rsidR="003C0953" w:rsidRPr="00B5010D" w14:paraId="43F27A8D" w14:textId="77777777" w:rsidTr="003C0953">
        <w:tc>
          <w:tcPr>
            <w:tcW w:w="2574" w:type="dxa"/>
          </w:tcPr>
          <w:p w14:paraId="32156BE5" w14:textId="77777777" w:rsidR="003C0953" w:rsidRPr="00B5010D" w:rsidRDefault="003C0953" w:rsidP="003C0953">
            <w:pPr>
              <w:rPr>
                <w:szCs w:val="24"/>
              </w:rPr>
            </w:pPr>
            <w:r w:rsidRPr="00B5010D">
              <w:rPr>
                <w:szCs w:val="24"/>
              </w:rPr>
              <w:t>Leah Bradshaw</w:t>
            </w:r>
          </w:p>
        </w:tc>
        <w:tc>
          <w:tcPr>
            <w:tcW w:w="3488" w:type="dxa"/>
          </w:tcPr>
          <w:p w14:paraId="7AD90ED3" w14:textId="77777777" w:rsidR="003C0953" w:rsidRPr="00B5010D" w:rsidRDefault="003C0953" w:rsidP="003C0953">
            <w:pPr>
              <w:rPr>
                <w:szCs w:val="24"/>
              </w:rPr>
            </w:pPr>
            <w:r w:rsidRPr="00B5010D">
              <w:rPr>
                <w:szCs w:val="24"/>
              </w:rPr>
              <w:t>From Stranger to Citizen</w:t>
            </w:r>
          </w:p>
        </w:tc>
        <w:tc>
          <w:tcPr>
            <w:tcW w:w="2126" w:type="dxa"/>
          </w:tcPr>
          <w:p w14:paraId="741A9E4C" w14:textId="77777777" w:rsidR="003C0953" w:rsidRPr="00B5010D" w:rsidRDefault="003C0953" w:rsidP="003C0953">
            <w:pPr>
              <w:rPr>
                <w:szCs w:val="24"/>
              </w:rPr>
            </w:pPr>
            <w:r w:rsidRPr="00B5010D">
              <w:rPr>
                <w:szCs w:val="24"/>
              </w:rPr>
              <w:t>March 20, 2008</w:t>
            </w:r>
          </w:p>
        </w:tc>
        <w:tc>
          <w:tcPr>
            <w:tcW w:w="2108" w:type="dxa"/>
          </w:tcPr>
          <w:p w14:paraId="3C37CE4F" w14:textId="77777777" w:rsidR="003C0953" w:rsidRPr="00B5010D" w:rsidRDefault="003C0953" w:rsidP="003C0953">
            <w:pPr>
              <w:rPr>
                <w:szCs w:val="24"/>
              </w:rPr>
            </w:pPr>
            <w:r w:rsidRPr="00B5010D">
              <w:rPr>
                <w:szCs w:val="24"/>
              </w:rPr>
              <w:t>Political Science Program</w:t>
            </w:r>
          </w:p>
        </w:tc>
      </w:tr>
    </w:tbl>
    <w:p w14:paraId="45D1F2EB" w14:textId="77777777" w:rsidR="00307DD5" w:rsidRDefault="00307DD5" w:rsidP="00307DD5">
      <w:pPr>
        <w:rPr>
          <w:szCs w:val="24"/>
        </w:rPr>
      </w:pPr>
    </w:p>
    <w:p w14:paraId="5FCBCD90" w14:textId="77777777" w:rsidR="000D78A8" w:rsidRDefault="000D78A8" w:rsidP="00307DD5">
      <w:pPr>
        <w:rPr>
          <w:szCs w:val="24"/>
        </w:rPr>
      </w:pPr>
    </w:p>
    <w:p w14:paraId="7EA60BDF" w14:textId="77777777" w:rsidR="00307DD5" w:rsidRDefault="00307DD5" w:rsidP="00307DD5">
      <w:pPr>
        <w:rPr>
          <w:szCs w:val="24"/>
        </w:rPr>
      </w:pPr>
    </w:p>
    <w:p w14:paraId="1AE09BBD" w14:textId="35C3610D" w:rsidR="00307DD5" w:rsidRDefault="00307DD5" w:rsidP="00307DD5">
      <w:pPr>
        <w:rPr>
          <w:szCs w:val="24"/>
        </w:rPr>
      </w:pPr>
      <w:r w:rsidRPr="00B5010D">
        <w:rPr>
          <w:szCs w:val="24"/>
        </w:rPr>
        <w:t>UNIVERSITY SERVICE</w:t>
      </w:r>
    </w:p>
    <w:p w14:paraId="43225DC7" w14:textId="77777777" w:rsidR="00307DD5" w:rsidRPr="00307DD5" w:rsidRDefault="00307DD5" w:rsidP="00307DD5">
      <w:pPr>
        <w:rPr>
          <w:szCs w:val="24"/>
        </w:rPr>
      </w:pPr>
    </w:p>
    <w:tbl>
      <w:tblPr>
        <w:tblW w:w="80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832"/>
        <w:gridCol w:w="2126"/>
      </w:tblGrid>
      <w:tr w:rsidR="00B5010D" w14:paraId="27D422EC" w14:textId="77777777" w:rsidTr="00DA4902">
        <w:trPr>
          <w:trHeight w:val="1104"/>
        </w:trPr>
        <w:tc>
          <w:tcPr>
            <w:tcW w:w="2070" w:type="dxa"/>
            <w:vAlign w:val="bottom"/>
          </w:tcPr>
          <w:p w14:paraId="0F2F1053" w14:textId="77777777" w:rsidR="00B5010D" w:rsidRPr="003408F3" w:rsidRDefault="00B5010D" w:rsidP="00DA4902">
            <w:pPr>
              <w:pStyle w:val="Heading3"/>
              <w:jc w:val="center"/>
              <w:rPr>
                <w:rFonts w:ascii="Times New Roman" w:hAnsi="Times New Roman"/>
                <w:sz w:val="24"/>
                <w:szCs w:val="24"/>
                <w:u w:val="single"/>
              </w:rPr>
            </w:pPr>
            <w:r w:rsidRPr="003408F3">
              <w:rPr>
                <w:rFonts w:ascii="Times New Roman" w:hAnsi="Times New Roman"/>
                <w:sz w:val="24"/>
                <w:szCs w:val="24"/>
                <w:u w:val="single"/>
              </w:rPr>
              <w:lastRenderedPageBreak/>
              <w:t>Year(s)</w:t>
            </w:r>
          </w:p>
        </w:tc>
        <w:tc>
          <w:tcPr>
            <w:tcW w:w="3832" w:type="dxa"/>
            <w:vAlign w:val="bottom"/>
          </w:tcPr>
          <w:p w14:paraId="1B9209CF" w14:textId="77777777" w:rsidR="00B5010D" w:rsidRPr="003408F3" w:rsidRDefault="00B5010D" w:rsidP="00DA4902">
            <w:pPr>
              <w:pStyle w:val="Heading3"/>
              <w:jc w:val="center"/>
              <w:rPr>
                <w:rFonts w:ascii="Times New Roman" w:hAnsi="Times New Roman"/>
                <w:sz w:val="24"/>
                <w:szCs w:val="24"/>
                <w:u w:val="single"/>
              </w:rPr>
            </w:pPr>
            <w:r w:rsidRPr="003408F3">
              <w:rPr>
                <w:rFonts w:ascii="Times New Roman" w:hAnsi="Times New Roman"/>
                <w:sz w:val="24"/>
                <w:szCs w:val="24"/>
                <w:u w:val="single"/>
              </w:rPr>
              <w:t>Nature of Service</w:t>
            </w:r>
          </w:p>
        </w:tc>
        <w:tc>
          <w:tcPr>
            <w:tcW w:w="2126" w:type="dxa"/>
            <w:vAlign w:val="bottom"/>
          </w:tcPr>
          <w:p w14:paraId="4C8F12E1" w14:textId="77777777" w:rsidR="00B5010D" w:rsidRPr="003408F3" w:rsidRDefault="00B5010D" w:rsidP="00DA4902">
            <w:pPr>
              <w:pStyle w:val="Heading3"/>
              <w:jc w:val="center"/>
              <w:rPr>
                <w:rFonts w:ascii="Times New Roman" w:hAnsi="Times New Roman"/>
                <w:sz w:val="24"/>
                <w:szCs w:val="24"/>
                <w:u w:val="single"/>
              </w:rPr>
            </w:pPr>
            <w:r w:rsidRPr="003408F3">
              <w:rPr>
                <w:rFonts w:ascii="Times New Roman" w:hAnsi="Times New Roman"/>
                <w:sz w:val="24"/>
                <w:szCs w:val="24"/>
                <w:u w:val="single"/>
              </w:rPr>
              <w:t xml:space="preserve">Level of Involvement </w:t>
            </w:r>
          </w:p>
        </w:tc>
      </w:tr>
      <w:tr w:rsidR="00136A8E" w14:paraId="74A4529F" w14:textId="77777777" w:rsidTr="00DA4902">
        <w:trPr>
          <w:trHeight w:val="1104"/>
        </w:trPr>
        <w:tc>
          <w:tcPr>
            <w:tcW w:w="2070" w:type="dxa"/>
            <w:vAlign w:val="bottom"/>
          </w:tcPr>
          <w:p w14:paraId="01FE98BB" w14:textId="5F028995" w:rsidR="00136A8E" w:rsidRPr="00136A8E" w:rsidRDefault="00136A8E" w:rsidP="00136A8E">
            <w:pPr>
              <w:pStyle w:val="Heading3"/>
              <w:rPr>
                <w:rFonts w:ascii="Times New Roman" w:hAnsi="Times New Roman"/>
                <w:b w:val="0"/>
                <w:sz w:val="24"/>
                <w:szCs w:val="24"/>
              </w:rPr>
            </w:pPr>
            <w:r w:rsidRPr="00136A8E">
              <w:rPr>
                <w:rFonts w:ascii="Times New Roman" w:hAnsi="Times New Roman"/>
                <w:b w:val="0"/>
                <w:sz w:val="24"/>
                <w:szCs w:val="24"/>
              </w:rPr>
              <w:t>2019-2021</w:t>
            </w:r>
          </w:p>
        </w:tc>
        <w:tc>
          <w:tcPr>
            <w:tcW w:w="3832" w:type="dxa"/>
            <w:vAlign w:val="bottom"/>
          </w:tcPr>
          <w:p w14:paraId="1F35E220" w14:textId="19CD2230" w:rsidR="00136A8E" w:rsidRPr="00136A8E" w:rsidRDefault="00136A8E" w:rsidP="00136A8E">
            <w:pPr>
              <w:pStyle w:val="Heading3"/>
              <w:rPr>
                <w:rFonts w:ascii="Times New Roman" w:hAnsi="Times New Roman"/>
                <w:b w:val="0"/>
                <w:sz w:val="24"/>
                <w:szCs w:val="24"/>
              </w:rPr>
            </w:pPr>
            <w:r>
              <w:rPr>
                <w:rFonts w:ascii="Times New Roman" w:hAnsi="Times New Roman"/>
                <w:b w:val="0"/>
                <w:sz w:val="24"/>
                <w:szCs w:val="24"/>
              </w:rPr>
              <w:t>Chair of the Department of Political Science, Philosophy and Economics</w:t>
            </w:r>
          </w:p>
        </w:tc>
        <w:tc>
          <w:tcPr>
            <w:tcW w:w="2126" w:type="dxa"/>
            <w:vAlign w:val="bottom"/>
          </w:tcPr>
          <w:p w14:paraId="7130B533" w14:textId="6DA5577D" w:rsidR="00136A8E" w:rsidRPr="00136A8E" w:rsidRDefault="00136A8E" w:rsidP="00136A8E">
            <w:pPr>
              <w:pStyle w:val="Heading3"/>
              <w:rPr>
                <w:rFonts w:ascii="Times New Roman" w:hAnsi="Times New Roman"/>
                <w:b w:val="0"/>
                <w:sz w:val="24"/>
                <w:szCs w:val="24"/>
              </w:rPr>
            </w:pPr>
            <w:r>
              <w:rPr>
                <w:rFonts w:ascii="Times New Roman" w:hAnsi="Times New Roman"/>
                <w:b w:val="0"/>
                <w:sz w:val="24"/>
                <w:szCs w:val="24"/>
              </w:rPr>
              <w:t>Chair</w:t>
            </w:r>
          </w:p>
        </w:tc>
      </w:tr>
      <w:tr w:rsidR="00307DD5" w14:paraId="5BD28663" w14:textId="77777777" w:rsidTr="00DA4902">
        <w:trPr>
          <w:trHeight w:val="1104"/>
        </w:trPr>
        <w:tc>
          <w:tcPr>
            <w:tcW w:w="2070" w:type="dxa"/>
            <w:vAlign w:val="bottom"/>
          </w:tcPr>
          <w:p w14:paraId="6963B504" w14:textId="7DE970D7" w:rsidR="00307DD5" w:rsidRPr="00307DD5" w:rsidRDefault="00307DD5" w:rsidP="00186F3B">
            <w:pPr>
              <w:pStyle w:val="Heading3"/>
              <w:rPr>
                <w:rFonts w:ascii="Times New Roman" w:hAnsi="Times New Roman"/>
                <w:b w:val="0"/>
                <w:sz w:val="24"/>
                <w:szCs w:val="24"/>
              </w:rPr>
            </w:pPr>
            <w:r>
              <w:rPr>
                <w:rFonts w:ascii="Times New Roman" w:hAnsi="Times New Roman"/>
                <w:b w:val="0"/>
                <w:sz w:val="24"/>
                <w:szCs w:val="24"/>
              </w:rPr>
              <w:t>2016</w:t>
            </w:r>
            <w:r w:rsidR="001E5926">
              <w:rPr>
                <w:rFonts w:ascii="Times New Roman" w:hAnsi="Times New Roman"/>
                <w:b w:val="0"/>
                <w:sz w:val="24"/>
                <w:szCs w:val="24"/>
              </w:rPr>
              <w:t>-20</w:t>
            </w:r>
            <w:r w:rsidR="00186F3B">
              <w:rPr>
                <w:rFonts w:ascii="Times New Roman" w:hAnsi="Times New Roman"/>
                <w:b w:val="0"/>
                <w:sz w:val="24"/>
                <w:szCs w:val="24"/>
              </w:rPr>
              <w:t>20</w:t>
            </w:r>
          </w:p>
        </w:tc>
        <w:tc>
          <w:tcPr>
            <w:tcW w:w="3832" w:type="dxa"/>
            <w:vAlign w:val="bottom"/>
          </w:tcPr>
          <w:p w14:paraId="3124374A" w14:textId="0FEED3B1" w:rsidR="00307DD5" w:rsidRPr="00307DD5" w:rsidRDefault="00307DD5" w:rsidP="00307DD5">
            <w:r>
              <w:t>Senate</w:t>
            </w:r>
          </w:p>
        </w:tc>
        <w:tc>
          <w:tcPr>
            <w:tcW w:w="2126" w:type="dxa"/>
            <w:vAlign w:val="bottom"/>
          </w:tcPr>
          <w:p w14:paraId="5569EDBE" w14:textId="583BE6B2" w:rsidR="00307DD5" w:rsidRPr="00307DD5" w:rsidRDefault="00307DD5" w:rsidP="00307DD5">
            <w:r>
              <w:t>Senator</w:t>
            </w:r>
          </w:p>
        </w:tc>
      </w:tr>
      <w:tr w:rsidR="001E5926" w14:paraId="531D2CBB" w14:textId="77777777" w:rsidTr="00DA4902">
        <w:trPr>
          <w:trHeight w:val="1104"/>
        </w:trPr>
        <w:tc>
          <w:tcPr>
            <w:tcW w:w="2070" w:type="dxa"/>
            <w:vAlign w:val="bottom"/>
          </w:tcPr>
          <w:p w14:paraId="796BD47E" w14:textId="7F10CFBF" w:rsidR="001E5926" w:rsidRDefault="001E5926" w:rsidP="00186F3B">
            <w:pPr>
              <w:pStyle w:val="Heading3"/>
              <w:rPr>
                <w:rFonts w:ascii="Times New Roman" w:hAnsi="Times New Roman"/>
                <w:b w:val="0"/>
                <w:sz w:val="24"/>
                <w:szCs w:val="24"/>
              </w:rPr>
            </w:pPr>
            <w:r>
              <w:rPr>
                <w:rFonts w:ascii="Times New Roman" w:hAnsi="Times New Roman"/>
                <w:b w:val="0"/>
                <w:sz w:val="24"/>
                <w:szCs w:val="24"/>
              </w:rPr>
              <w:t>2017-20</w:t>
            </w:r>
            <w:r w:rsidR="00186F3B">
              <w:rPr>
                <w:rFonts w:ascii="Times New Roman" w:hAnsi="Times New Roman"/>
                <w:b w:val="0"/>
                <w:sz w:val="24"/>
                <w:szCs w:val="24"/>
              </w:rPr>
              <w:t>20</w:t>
            </w:r>
          </w:p>
        </w:tc>
        <w:tc>
          <w:tcPr>
            <w:tcW w:w="3832" w:type="dxa"/>
            <w:vAlign w:val="bottom"/>
          </w:tcPr>
          <w:p w14:paraId="38C3D3C5" w14:textId="2B5E3723" w:rsidR="001E5926" w:rsidRDefault="001E5926" w:rsidP="00307DD5">
            <w:r>
              <w:t>Joint Committee of the Board and Senate</w:t>
            </w:r>
          </w:p>
        </w:tc>
        <w:tc>
          <w:tcPr>
            <w:tcW w:w="2126" w:type="dxa"/>
            <w:vAlign w:val="bottom"/>
          </w:tcPr>
          <w:p w14:paraId="4B9FF8EB" w14:textId="5875F32F" w:rsidR="001E5926" w:rsidRDefault="001E5926" w:rsidP="00307DD5">
            <w:r>
              <w:t>Member/Chair</w:t>
            </w:r>
          </w:p>
        </w:tc>
      </w:tr>
      <w:tr w:rsidR="00AB7FB6" w14:paraId="070B9A48" w14:textId="77777777" w:rsidTr="00DA4902">
        <w:trPr>
          <w:trHeight w:val="1104"/>
        </w:trPr>
        <w:tc>
          <w:tcPr>
            <w:tcW w:w="2070" w:type="dxa"/>
            <w:vAlign w:val="bottom"/>
          </w:tcPr>
          <w:p w14:paraId="353B1717" w14:textId="632A8103" w:rsidR="00AB7FB6" w:rsidRDefault="00AB7FB6" w:rsidP="00307DD5">
            <w:pPr>
              <w:pStyle w:val="Heading3"/>
              <w:rPr>
                <w:rFonts w:ascii="Times New Roman" w:hAnsi="Times New Roman"/>
                <w:b w:val="0"/>
                <w:sz w:val="24"/>
                <w:szCs w:val="24"/>
              </w:rPr>
            </w:pPr>
            <w:r>
              <w:rPr>
                <w:rFonts w:ascii="Times New Roman" w:hAnsi="Times New Roman"/>
                <w:b w:val="0"/>
                <w:sz w:val="24"/>
                <w:szCs w:val="24"/>
              </w:rPr>
              <w:t>2015-2016</w:t>
            </w:r>
          </w:p>
        </w:tc>
        <w:tc>
          <w:tcPr>
            <w:tcW w:w="3832" w:type="dxa"/>
            <w:vAlign w:val="bottom"/>
          </w:tcPr>
          <w:p w14:paraId="36F195F6" w14:textId="70A44D84" w:rsidR="00AB7FB6" w:rsidRDefault="00AB7FB6" w:rsidP="00307DD5">
            <w:r>
              <w:t>Special Governance Commission</w:t>
            </w:r>
          </w:p>
        </w:tc>
        <w:tc>
          <w:tcPr>
            <w:tcW w:w="2126" w:type="dxa"/>
            <w:vAlign w:val="bottom"/>
          </w:tcPr>
          <w:p w14:paraId="6D12D894" w14:textId="6A3EC3B3" w:rsidR="00AB7FB6" w:rsidRDefault="00AB7FB6" w:rsidP="00307DD5">
            <w:r>
              <w:t>Member</w:t>
            </w:r>
          </w:p>
        </w:tc>
      </w:tr>
      <w:tr w:rsidR="00307DD5" w14:paraId="6F22FD9E" w14:textId="77777777" w:rsidTr="00DA4902">
        <w:trPr>
          <w:trHeight w:val="1104"/>
        </w:trPr>
        <w:tc>
          <w:tcPr>
            <w:tcW w:w="2070" w:type="dxa"/>
            <w:vAlign w:val="bottom"/>
          </w:tcPr>
          <w:p w14:paraId="70A95863" w14:textId="3FFF3820" w:rsidR="00307DD5" w:rsidRDefault="00307DD5" w:rsidP="00307DD5">
            <w:pPr>
              <w:pStyle w:val="Heading3"/>
              <w:rPr>
                <w:rFonts w:ascii="Times New Roman" w:hAnsi="Times New Roman"/>
                <w:b w:val="0"/>
                <w:sz w:val="24"/>
                <w:szCs w:val="24"/>
              </w:rPr>
            </w:pPr>
            <w:r>
              <w:rPr>
                <w:rFonts w:ascii="Times New Roman" w:hAnsi="Times New Roman"/>
                <w:b w:val="0"/>
                <w:sz w:val="24"/>
                <w:szCs w:val="24"/>
              </w:rPr>
              <w:t>2016</w:t>
            </w:r>
            <w:r w:rsidR="001E5926">
              <w:rPr>
                <w:rFonts w:ascii="Times New Roman" w:hAnsi="Times New Roman"/>
                <w:b w:val="0"/>
                <w:sz w:val="24"/>
                <w:szCs w:val="24"/>
              </w:rPr>
              <w:t>-2018</w:t>
            </w:r>
          </w:p>
        </w:tc>
        <w:tc>
          <w:tcPr>
            <w:tcW w:w="3832" w:type="dxa"/>
            <w:vAlign w:val="bottom"/>
          </w:tcPr>
          <w:p w14:paraId="2BB0B6CB" w14:textId="40C5C1F4" w:rsidR="00307DD5" w:rsidRDefault="00307DD5" w:rsidP="00307DD5">
            <w:r>
              <w:t>Research Council</w:t>
            </w:r>
          </w:p>
        </w:tc>
        <w:tc>
          <w:tcPr>
            <w:tcW w:w="2126" w:type="dxa"/>
            <w:vAlign w:val="bottom"/>
          </w:tcPr>
          <w:p w14:paraId="356141B8" w14:textId="7DAE933D" w:rsidR="00307DD5" w:rsidRDefault="00307DD5" w:rsidP="00307DD5">
            <w:r>
              <w:t>Member</w:t>
            </w:r>
          </w:p>
        </w:tc>
      </w:tr>
      <w:tr w:rsidR="00B5010D" w14:paraId="21A9D0B1" w14:textId="77777777" w:rsidTr="00DA4902">
        <w:trPr>
          <w:trHeight w:val="1104"/>
        </w:trPr>
        <w:tc>
          <w:tcPr>
            <w:tcW w:w="2070" w:type="dxa"/>
            <w:vAlign w:val="bottom"/>
          </w:tcPr>
          <w:p w14:paraId="104C81C4" w14:textId="77777777" w:rsidR="00B5010D" w:rsidRPr="00606004" w:rsidRDefault="00B5010D" w:rsidP="00DA4902">
            <w:r>
              <w:t>2014</w:t>
            </w:r>
          </w:p>
        </w:tc>
        <w:tc>
          <w:tcPr>
            <w:tcW w:w="3832" w:type="dxa"/>
            <w:vAlign w:val="bottom"/>
          </w:tcPr>
          <w:p w14:paraId="621B015C" w14:textId="77777777" w:rsidR="00B5010D" w:rsidRPr="00606004" w:rsidRDefault="00B5010D" w:rsidP="00DA4902">
            <w:r>
              <w:t>Chancellor’s Award for Excellence in Teaching Selection Committee</w:t>
            </w:r>
          </w:p>
        </w:tc>
        <w:tc>
          <w:tcPr>
            <w:tcW w:w="2126" w:type="dxa"/>
            <w:vAlign w:val="bottom"/>
          </w:tcPr>
          <w:p w14:paraId="4110195D" w14:textId="77777777" w:rsidR="00B5010D" w:rsidRPr="00606004" w:rsidRDefault="00B5010D" w:rsidP="00DA4902">
            <w:r>
              <w:t>Arts and Science Representative</w:t>
            </w:r>
          </w:p>
        </w:tc>
      </w:tr>
      <w:tr w:rsidR="00B5010D" w14:paraId="47B8F4B1" w14:textId="77777777" w:rsidTr="00DA4902">
        <w:trPr>
          <w:trHeight w:val="1104"/>
        </w:trPr>
        <w:tc>
          <w:tcPr>
            <w:tcW w:w="2070" w:type="dxa"/>
            <w:vAlign w:val="bottom"/>
          </w:tcPr>
          <w:p w14:paraId="0AB7C9DB" w14:textId="77777777" w:rsidR="00B5010D" w:rsidRPr="003408F3" w:rsidRDefault="00B5010D" w:rsidP="00DA4902">
            <w:r>
              <w:t>2013-</w:t>
            </w:r>
          </w:p>
        </w:tc>
        <w:tc>
          <w:tcPr>
            <w:tcW w:w="3832" w:type="dxa"/>
            <w:vAlign w:val="bottom"/>
          </w:tcPr>
          <w:p w14:paraId="47C788D6" w14:textId="77777777" w:rsidR="00B5010D" w:rsidRPr="003408F3" w:rsidRDefault="00B5010D" w:rsidP="00DA4902">
            <w:r>
              <w:t>Senate</w:t>
            </w:r>
          </w:p>
        </w:tc>
        <w:tc>
          <w:tcPr>
            <w:tcW w:w="2126" w:type="dxa"/>
            <w:vAlign w:val="bottom"/>
          </w:tcPr>
          <w:p w14:paraId="4CD94F03" w14:textId="77777777" w:rsidR="00B5010D" w:rsidRPr="003408F3" w:rsidRDefault="00B5010D" w:rsidP="00DA4902">
            <w:r>
              <w:t>Senator</w:t>
            </w:r>
          </w:p>
        </w:tc>
      </w:tr>
      <w:tr w:rsidR="00B5010D" w14:paraId="7FD7D0A6" w14:textId="77777777" w:rsidTr="00DA4902">
        <w:trPr>
          <w:trHeight w:val="1104"/>
        </w:trPr>
        <w:tc>
          <w:tcPr>
            <w:tcW w:w="2070" w:type="dxa"/>
            <w:vAlign w:val="bottom"/>
          </w:tcPr>
          <w:p w14:paraId="1D8FF289" w14:textId="77777777" w:rsidR="00B5010D" w:rsidRPr="00A13F0A" w:rsidRDefault="00B5010D" w:rsidP="00DA4902">
            <w:pPr>
              <w:rPr>
                <w:szCs w:val="24"/>
              </w:rPr>
            </w:pPr>
            <w:r>
              <w:rPr>
                <w:szCs w:val="24"/>
              </w:rPr>
              <w:t>2012-2014</w:t>
            </w:r>
          </w:p>
        </w:tc>
        <w:tc>
          <w:tcPr>
            <w:tcW w:w="3832" w:type="dxa"/>
            <w:vAlign w:val="bottom"/>
          </w:tcPr>
          <w:p w14:paraId="36582924" w14:textId="77777777" w:rsidR="00B5010D" w:rsidRPr="003408F3" w:rsidRDefault="00B5010D" w:rsidP="00DA4902">
            <w:r>
              <w:t>Bylaws and Constitution Committee (NUFA)</w:t>
            </w:r>
          </w:p>
        </w:tc>
        <w:tc>
          <w:tcPr>
            <w:tcW w:w="2126" w:type="dxa"/>
            <w:vAlign w:val="bottom"/>
          </w:tcPr>
          <w:p w14:paraId="6F2F2CD5" w14:textId="77777777" w:rsidR="00B5010D" w:rsidRPr="003408F3" w:rsidRDefault="00B5010D" w:rsidP="00DA4902">
            <w:r>
              <w:t>Chair</w:t>
            </w:r>
          </w:p>
        </w:tc>
      </w:tr>
      <w:tr w:rsidR="00B5010D" w14:paraId="18369D87" w14:textId="77777777" w:rsidTr="00DA4902">
        <w:trPr>
          <w:trHeight w:val="1104"/>
        </w:trPr>
        <w:tc>
          <w:tcPr>
            <w:tcW w:w="2070" w:type="dxa"/>
            <w:vAlign w:val="bottom"/>
          </w:tcPr>
          <w:p w14:paraId="156C7874" w14:textId="77777777" w:rsidR="00B5010D" w:rsidRPr="00A8717B" w:rsidRDefault="00B5010D" w:rsidP="00516734">
            <w:pPr>
              <w:pStyle w:val="Heading3"/>
              <w:rPr>
                <w:rFonts w:ascii="Times New Roman" w:hAnsi="Times New Roman"/>
                <w:b w:val="0"/>
                <w:sz w:val="24"/>
                <w:szCs w:val="24"/>
              </w:rPr>
            </w:pPr>
            <w:r>
              <w:rPr>
                <w:rFonts w:ascii="Times New Roman" w:hAnsi="Times New Roman"/>
                <w:b w:val="0"/>
                <w:sz w:val="24"/>
                <w:szCs w:val="24"/>
              </w:rPr>
              <w:t>2012-</w:t>
            </w:r>
          </w:p>
        </w:tc>
        <w:tc>
          <w:tcPr>
            <w:tcW w:w="3832" w:type="dxa"/>
            <w:vAlign w:val="bottom"/>
          </w:tcPr>
          <w:p w14:paraId="7D55AF43" w14:textId="77777777" w:rsidR="00B5010D" w:rsidRPr="00A8717B" w:rsidRDefault="00B5010D" w:rsidP="00DA4902">
            <w:pPr>
              <w:rPr>
                <w:szCs w:val="24"/>
              </w:rPr>
            </w:pPr>
            <w:r w:rsidRPr="00A8717B">
              <w:rPr>
                <w:szCs w:val="24"/>
              </w:rPr>
              <w:t>Bylaws and Elections Committee</w:t>
            </w:r>
            <w:r>
              <w:rPr>
                <w:szCs w:val="24"/>
              </w:rPr>
              <w:t xml:space="preserve"> (Senate)</w:t>
            </w:r>
          </w:p>
        </w:tc>
        <w:tc>
          <w:tcPr>
            <w:tcW w:w="2126" w:type="dxa"/>
            <w:vAlign w:val="bottom"/>
          </w:tcPr>
          <w:p w14:paraId="5B319539" w14:textId="77777777" w:rsidR="00B5010D" w:rsidRPr="00A8717B" w:rsidRDefault="00B5010D" w:rsidP="00DA4902">
            <w:pPr>
              <w:rPr>
                <w:szCs w:val="24"/>
              </w:rPr>
            </w:pPr>
            <w:r w:rsidRPr="00A8717B">
              <w:rPr>
                <w:szCs w:val="24"/>
              </w:rPr>
              <w:t>Member</w:t>
            </w:r>
          </w:p>
        </w:tc>
      </w:tr>
      <w:tr w:rsidR="00B5010D" w14:paraId="351FF714" w14:textId="77777777" w:rsidTr="00DA4902">
        <w:trPr>
          <w:trHeight w:val="1104"/>
        </w:trPr>
        <w:tc>
          <w:tcPr>
            <w:tcW w:w="2070" w:type="dxa"/>
            <w:vAlign w:val="bottom"/>
          </w:tcPr>
          <w:p w14:paraId="0245F427" w14:textId="77777777" w:rsidR="00B5010D" w:rsidRPr="003408F3" w:rsidRDefault="00B5010D" w:rsidP="00DA4902">
            <w:r>
              <w:t>2012</w:t>
            </w:r>
          </w:p>
        </w:tc>
        <w:tc>
          <w:tcPr>
            <w:tcW w:w="3832" w:type="dxa"/>
            <w:vAlign w:val="bottom"/>
          </w:tcPr>
          <w:p w14:paraId="50B420CF" w14:textId="77777777" w:rsidR="00B5010D" w:rsidRPr="003408F3" w:rsidRDefault="00B5010D" w:rsidP="00DA4902">
            <w:r>
              <w:t>Teaching and Learning Working Group (Arts and Science)</w:t>
            </w:r>
          </w:p>
        </w:tc>
        <w:tc>
          <w:tcPr>
            <w:tcW w:w="2126" w:type="dxa"/>
            <w:vAlign w:val="bottom"/>
          </w:tcPr>
          <w:p w14:paraId="295B7839" w14:textId="77777777" w:rsidR="00B5010D" w:rsidRPr="003408F3" w:rsidRDefault="00B5010D" w:rsidP="00DA4902">
            <w:r>
              <w:t>Member</w:t>
            </w:r>
          </w:p>
        </w:tc>
      </w:tr>
      <w:tr w:rsidR="00B5010D" w14:paraId="71B0670E" w14:textId="77777777" w:rsidTr="00DA4902">
        <w:trPr>
          <w:trHeight w:val="1104"/>
        </w:trPr>
        <w:tc>
          <w:tcPr>
            <w:tcW w:w="2070" w:type="dxa"/>
            <w:vAlign w:val="bottom"/>
          </w:tcPr>
          <w:p w14:paraId="265681F9" w14:textId="77777777" w:rsidR="00B5010D" w:rsidRPr="003408F3" w:rsidRDefault="00B5010D" w:rsidP="00DA4902">
            <w:pPr>
              <w:pStyle w:val="Heading3"/>
              <w:rPr>
                <w:rFonts w:ascii="Times New Roman" w:hAnsi="Times New Roman"/>
                <w:sz w:val="24"/>
                <w:szCs w:val="24"/>
                <w:u w:val="single"/>
              </w:rPr>
            </w:pPr>
            <w:r w:rsidRPr="00316430">
              <w:rPr>
                <w:rFonts w:ascii="Times New Roman" w:hAnsi="Times New Roman"/>
                <w:b w:val="0"/>
                <w:sz w:val="24"/>
                <w:szCs w:val="24"/>
              </w:rPr>
              <w:lastRenderedPageBreak/>
              <w:t>2010</w:t>
            </w:r>
            <w:r>
              <w:rPr>
                <w:rFonts w:ascii="Times New Roman" w:hAnsi="Times New Roman"/>
                <w:b w:val="0"/>
                <w:sz w:val="24"/>
                <w:szCs w:val="24"/>
              </w:rPr>
              <w:t>-13</w:t>
            </w:r>
          </w:p>
        </w:tc>
        <w:tc>
          <w:tcPr>
            <w:tcW w:w="3832" w:type="dxa"/>
            <w:vAlign w:val="bottom"/>
          </w:tcPr>
          <w:p w14:paraId="5FC500C7" w14:textId="77777777" w:rsidR="00B5010D" w:rsidRPr="003408F3" w:rsidRDefault="00B5010D" w:rsidP="00DA4902">
            <w:pPr>
              <w:pStyle w:val="Heading3"/>
              <w:rPr>
                <w:rFonts w:ascii="Times New Roman" w:hAnsi="Times New Roman"/>
                <w:sz w:val="24"/>
                <w:szCs w:val="24"/>
                <w:u w:val="single"/>
              </w:rPr>
            </w:pPr>
            <w:r>
              <w:rPr>
                <w:rFonts w:ascii="Times New Roman" w:hAnsi="Times New Roman"/>
                <w:b w:val="0"/>
                <w:sz w:val="24"/>
                <w:szCs w:val="24"/>
              </w:rPr>
              <w:t>Chair of the Department of Political Science, Philosophy and Economics</w:t>
            </w:r>
          </w:p>
        </w:tc>
        <w:tc>
          <w:tcPr>
            <w:tcW w:w="2126" w:type="dxa"/>
            <w:vAlign w:val="bottom"/>
          </w:tcPr>
          <w:p w14:paraId="23BBAB89" w14:textId="77777777" w:rsidR="00B5010D" w:rsidRPr="003408F3" w:rsidRDefault="00B5010D" w:rsidP="00DA4902">
            <w:pPr>
              <w:pStyle w:val="Heading3"/>
              <w:rPr>
                <w:rFonts w:ascii="Times New Roman" w:hAnsi="Times New Roman"/>
                <w:sz w:val="24"/>
                <w:szCs w:val="24"/>
                <w:u w:val="single"/>
              </w:rPr>
            </w:pPr>
            <w:r w:rsidRPr="00316430">
              <w:rPr>
                <w:rFonts w:ascii="Times New Roman" w:hAnsi="Times New Roman"/>
                <w:b w:val="0"/>
                <w:sz w:val="24"/>
                <w:szCs w:val="24"/>
              </w:rPr>
              <w:t>Chair</w:t>
            </w:r>
          </w:p>
        </w:tc>
      </w:tr>
      <w:tr w:rsidR="00B5010D" w14:paraId="10B39B20" w14:textId="77777777" w:rsidTr="00DA4902">
        <w:trPr>
          <w:trHeight w:val="1104"/>
        </w:trPr>
        <w:tc>
          <w:tcPr>
            <w:tcW w:w="2070" w:type="dxa"/>
            <w:vAlign w:val="bottom"/>
          </w:tcPr>
          <w:p w14:paraId="176E7E72" w14:textId="77777777" w:rsidR="00B5010D" w:rsidRPr="005937D3" w:rsidRDefault="00B5010D" w:rsidP="00DA4902">
            <w:r w:rsidRPr="005937D3">
              <w:rPr>
                <w:szCs w:val="24"/>
              </w:rPr>
              <w:t>2010-2011</w:t>
            </w:r>
          </w:p>
        </w:tc>
        <w:tc>
          <w:tcPr>
            <w:tcW w:w="3832" w:type="dxa"/>
            <w:vAlign w:val="bottom"/>
          </w:tcPr>
          <w:p w14:paraId="04F5A6B9" w14:textId="77777777" w:rsidR="00B5010D" w:rsidRPr="005937D3" w:rsidRDefault="00B5010D" w:rsidP="00DA4902">
            <w:r w:rsidRPr="005937D3">
              <w:rPr>
                <w:szCs w:val="24"/>
              </w:rPr>
              <w:t>Academic Review Curriculum Committee (Arts and Science)</w:t>
            </w:r>
          </w:p>
        </w:tc>
        <w:tc>
          <w:tcPr>
            <w:tcW w:w="2126" w:type="dxa"/>
            <w:vAlign w:val="bottom"/>
          </w:tcPr>
          <w:p w14:paraId="5F09A95F" w14:textId="77777777" w:rsidR="00B5010D" w:rsidRPr="005937D3" w:rsidRDefault="00B5010D" w:rsidP="00DA4902">
            <w:r w:rsidRPr="005937D3">
              <w:rPr>
                <w:szCs w:val="24"/>
              </w:rPr>
              <w:t>Member</w:t>
            </w:r>
          </w:p>
        </w:tc>
      </w:tr>
      <w:tr w:rsidR="00B5010D" w14:paraId="7C21EDA0" w14:textId="77777777" w:rsidTr="00DA4902">
        <w:trPr>
          <w:trHeight w:val="1104"/>
        </w:trPr>
        <w:tc>
          <w:tcPr>
            <w:tcW w:w="2070" w:type="dxa"/>
            <w:vAlign w:val="bottom"/>
          </w:tcPr>
          <w:p w14:paraId="5552C688" w14:textId="77777777" w:rsidR="00B5010D" w:rsidRPr="005937D3" w:rsidRDefault="00B5010D" w:rsidP="00DA4902">
            <w:pPr>
              <w:rPr>
                <w:szCs w:val="24"/>
              </w:rPr>
            </w:pPr>
            <w:r w:rsidRPr="005937D3">
              <w:rPr>
                <w:szCs w:val="24"/>
              </w:rPr>
              <w:t>2010</w:t>
            </w:r>
            <w:r>
              <w:rPr>
                <w:szCs w:val="24"/>
              </w:rPr>
              <w:t>-2013</w:t>
            </w:r>
          </w:p>
        </w:tc>
        <w:tc>
          <w:tcPr>
            <w:tcW w:w="3832" w:type="dxa"/>
            <w:vAlign w:val="bottom"/>
          </w:tcPr>
          <w:p w14:paraId="63973A2D" w14:textId="77777777" w:rsidR="00B5010D" w:rsidRPr="005937D3" w:rsidRDefault="00B5010D" w:rsidP="00DA4902">
            <w:r w:rsidRPr="005937D3">
              <w:rPr>
                <w:szCs w:val="24"/>
              </w:rPr>
              <w:t>Undergraduate Research Conference</w:t>
            </w:r>
          </w:p>
        </w:tc>
        <w:tc>
          <w:tcPr>
            <w:tcW w:w="2126" w:type="dxa"/>
            <w:vAlign w:val="bottom"/>
          </w:tcPr>
          <w:p w14:paraId="3B9FCA55" w14:textId="77777777" w:rsidR="00B5010D" w:rsidRPr="005937D3" w:rsidRDefault="00B5010D" w:rsidP="00DA4902">
            <w:r>
              <w:t>Chair</w:t>
            </w:r>
          </w:p>
        </w:tc>
      </w:tr>
      <w:tr w:rsidR="00B5010D" w14:paraId="2C00499A" w14:textId="77777777" w:rsidTr="00DA4902">
        <w:trPr>
          <w:trHeight w:val="1104"/>
        </w:trPr>
        <w:tc>
          <w:tcPr>
            <w:tcW w:w="2070" w:type="dxa"/>
            <w:vAlign w:val="bottom"/>
          </w:tcPr>
          <w:p w14:paraId="3CA60FA8" w14:textId="77777777" w:rsidR="00B5010D" w:rsidRPr="005937D3" w:rsidRDefault="00B5010D" w:rsidP="00DA4902">
            <w:pPr>
              <w:pStyle w:val="Heading3"/>
              <w:rPr>
                <w:rFonts w:ascii="Times New Roman" w:hAnsi="Times New Roman"/>
                <w:b w:val="0"/>
                <w:sz w:val="24"/>
                <w:szCs w:val="24"/>
              </w:rPr>
            </w:pPr>
            <w:r w:rsidRPr="005937D3">
              <w:rPr>
                <w:rFonts w:ascii="Times New Roman" w:hAnsi="Times New Roman"/>
                <w:b w:val="0"/>
                <w:sz w:val="24"/>
                <w:szCs w:val="24"/>
              </w:rPr>
              <w:t>2010</w:t>
            </w:r>
          </w:p>
        </w:tc>
        <w:tc>
          <w:tcPr>
            <w:tcW w:w="3832" w:type="dxa"/>
            <w:vAlign w:val="bottom"/>
          </w:tcPr>
          <w:p w14:paraId="49B375AD" w14:textId="77777777" w:rsidR="00B5010D" w:rsidRPr="005937D3" w:rsidRDefault="00B5010D" w:rsidP="00DA4902">
            <w:pPr>
              <w:rPr>
                <w:szCs w:val="24"/>
              </w:rPr>
            </w:pPr>
            <w:r w:rsidRPr="005937D3">
              <w:rPr>
                <w:szCs w:val="24"/>
              </w:rPr>
              <w:t>Senate Search Committee (Philosophy/Political Science, LTA2)</w:t>
            </w:r>
          </w:p>
        </w:tc>
        <w:tc>
          <w:tcPr>
            <w:tcW w:w="2126" w:type="dxa"/>
            <w:vAlign w:val="bottom"/>
          </w:tcPr>
          <w:p w14:paraId="04B638EE" w14:textId="77777777" w:rsidR="00B5010D" w:rsidRPr="005937D3" w:rsidRDefault="00B5010D" w:rsidP="00DA4902">
            <w:pPr>
              <w:pStyle w:val="Heading3"/>
              <w:rPr>
                <w:rFonts w:ascii="Times New Roman" w:hAnsi="Times New Roman"/>
                <w:b w:val="0"/>
                <w:sz w:val="24"/>
                <w:szCs w:val="24"/>
              </w:rPr>
            </w:pPr>
            <w:r w:rsidRPr="005937D3">
              <w:rPr>
                <w:rFonts w:ascii="Times New Roman" w:hAnsi="Times New Roman"/>
                <w:b w:val="0"/>
                <w:sz w:val="24"/>
                <w:szCs w:val="24"/>
              </w:rPr>
              <w:t>Chair</w:t>
            </w:r>
          </w:p>
          <w:p w14:paraId="5DB2B616" w14:textId="77777777" w:rsidR="00B5010D" w:rsidRPr="005937D3" w:rsidRDefault="00B5010D" w:rsidP="00DA4902">
            <w:pPr>
              <w:rPr>
                <w:szCs w:val="24"/>
              </w:rPr>
            </w:pPr>
          </w:p>
        </w:tc>
      </w:tr>
      <w:tr w:rsidR="00B5010D" w14:paraId="03572A02" w14:textId="77777777" w:rsidTr="00DA4902">
        <w:trPr>
          <w:trHeight w:val="1104"/>
        </w:trPr>
        <w:tc>
          <w:tcPr>
            <w:tcW w:w="2070" w:type="dxa"/>
            <w:vAlign w:val="bottom"/>
          </w:tcPr>
          <w:p w14:paraId="22146A18" w14:textId="77777777" w:rsidR="00B5010D" w:rsidRPr="005937D3" w:rsidRDefault="00B5010D" w:rsidP="00DA4902">
            <w:r w:rsidRPr="005937D3">
              <w:rPr>
                <w:szCs w:val="24"/>
              </w:rPr>
              <w:t>2009-</w:t>
            </w:r>
          </w:p>
        </w:tc>
        <w:tc>
          <w:tcPr>
            <w:tcW w:w="3832" w:type="dxa"/>
            <w:vAlign w:val="bottom"/>
          </w:tcPr>
          <w:p w14:paraId="0436E9B2" w14:textId="77777777" w:rsidR="00B5010D" w:rsidRPr="005937D3" w:rsidRDefault="00B5010D" w:rsidP="00DA4902">
            <w:r w:rsidRPr="005937D3">
              <w:rPr>
                <w:szCs w:val="24"/>
              </w:rPr>
              <w:t>History MA Graduate Faculty</w:t>
            </w:r>
          </w:p>
        </w:tc>
        <w:tc>
          <w:tcPr>
            <w:tcW w:w="2126" w:type="dxa"/>
            <w:vAlign w:val="bottom"/>
          </w:tcPr>
          <w:p w14:paraId="49B0165F" w14:textId="77777777" w:rsidR="00B5010D" w:rsidRPr="005937D3" w:rsidRDefault="00B5010D" w:rsidP="00DA4902">
            <w:r w:rsidRPr="005937D3">
              <w:rPr>
                <w:szCs w:val="24"/>
              </w:rPr>
              <w:t>Associate Member</w:t>
            </w:r>
          </w:p>
        </w:tc>
      </w:tr>
      <w:tr w:rsidR="00B5010D" w14:paraId="076F43D1" w14:textId="77777777" w:rsidTr="00DA4902">
        <w:trPr>
          <w:trHeight w:val="1104"/>
        </w:trPr>
        <w:tc>
          <w:tcPr>
            <w:tcW w:w="2070" w:type="dxa"/>
            <w:vAlign w:val="bottom"/>
          </w:tcPr>
          <w:p w14:paraId="41F34CFE" w14:textId="77777777" w:rsidR="00B5010D" w:rsidRPr="005937D3" w:rsidRDefault="00B5010D" w:rsidP="00DA4902">
            <w:pPr>
              <w:pStyle w:val="Heading3"/>
              <w:rPr>
                <w:rFonts w:ascii="Times New Roman" w:hAnsi="Times New Roman" w:cs="Times New Roman"/>
                <w:b w:val="0"/>
                <w:sz w:val="24"/>
                <w:szCs w:val="24"/>
              </w:rPr>
            </w:pPr>
            <w:r w:rsidRPr="005937D3">
              <w:rPr>
                <w:rFonts w:ascii="Times New Roman" w:hAnsi="Times New Roman" w:cs="Times New Roman"/>
                <w:b w:val="0"/>
                <w:sz w:val="24"/>
                <w:szCs w:val="24"/>
              </w:rPr>
              <w:t>2009-2011</w:t>
            </w:r>
          </w:p>
        </w:tc>
        <w:tc>
          <w:tcPr>
            <w:tcW w:w="3832" w:type="dxa"/>
            <w:vAlign w:val="bottom"/>
          </w:tcPr>
          <w:p w14:paraId="2DDD83F1" w14:textId="77777777" w:rsidR="00B5010D" w:rsidRPr="005937D3" w:rsidRDefault="00B5010D" w:rsidP="00DA4902">
            <w:pPr>
              <w:pStyle w:val="Heading3"/>
              <w:rPr>
                <w:rFonts w:ascii="Times New Roman" w:hAnsi="Times New Roman" w:cs="Times New Roman"/>
                <w:b w:val="0"/>
                <w:sz w:val="24"/>
                <w:szCs w:val="24"/>
              </w:rPr>
            </w:pPr>
            <w:r w:rsidRPr="005937D3">
              <w:rPr>
                <w:rFonts w:ascii="Times New Roman" w:hAnsi="Times New Roman" w:cs="Times New Roman"/>
                <w:b w:val="0"/>
                <w:sz w:val="24"/>
                <w:szCs w:val="24"/>
              </w:rPr>
              <w:t>University Review Committee (Senate)</w:t>
            </w:r>
          </w:p>
        </w:tc>
        <w:tc>
          <w:tcPr>
            <w:tcW w:w="2126" w:type="dxa"/>
            <w:vAlign w:val="bottom"/>
          </w:tcPr>
          <w:p w14:paraId="261B7BF6" w14:textId="77777777" w:rsidR="00B5010D" w:rsidRPr="005937D3" w:rsidRDefault="00B5010D" w:rsidP="00DA4902">
            <w:pPr>
              <w:pStyle w:val="Heading3"/>
              <w:rPr>
                <w:rFonts w:ascii="Times New Roman" w:hAnsi="Times New Roman" w:cs="Times New Roman"/>
                <w:b w:val="0"/>
                <w:sz w:val="24"/>
                <w:szCs w:val="24"/>
              </w:rPr>
            </w:pPr>
            <w:r w:rsidRPr="005937D3">
              <w:rPr>
                <w:rFonts w:ascii="Times New Roman" w:hAnsi="Times New Roman" w:cs="Times New Roman"/>
                <w:b w:val="0"/>
                <w:sz w:val="24"/>
                <w:szCs w:val="24"/>
              </w:rPr>
              <w:t>Member</w:t>
            </w:r>
          </w:p>
        </w:tc>
      </w:tr>
      <w:tr w:rsidR="00B5010D" w14:paraId="5C4F2F40" w14:textId="77777777" w:rsidTr="00DA4902">
        <w:trPr>
          <w:trHeight w:val="1104"/>
        </w:trPr>
        <w:tc>
          <w:tcPr>
            <w:tcW w:w="2070" w:type="dxa"/>
            <w:vAlign w:val="bottom"/>
          </w:tcPr>
          <w:p w14:paraId="52896C49" w14:textId="77777777" w:rsidR="00B5010D" w:rsidRPr="005937D3" w:rsidRDefault="00B5010D" w:rsidP="00DA4902">
            <w:pPr>
              <w:rPr>
                <w:szCs w:val="24"/>
              </w:rPr>
            </w:pPr>
          </w:p>
          <w:p w14:paraId="7D0C11AB" w14:textId="77777777" w:rsidR="00B5010D" w:rsidRPr="005937D3" w:rsidRDefault="00B5010D" w:rsidP="00DA4902">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2004-2008 and </w:t>
            </w:r>
            <w:r w:rsidRPr="005937D3">
              <w:rPr>
                <w:rFonts w:ascii="Times New Roman" w:hAnsi="Times New Roman" w:cs="Times New Roman"/>
                <w:b w:val="0"/>
                <w:sz w:val="24"/>
                <w:szCs w:val="24"/>
              </w:rPr>
              <w:t>2009-</w:t>
            </w:r>
            <w:r>
              <w:rPr>
                <w:rFonts w:ascii="Times New Roman" w:hAnsi="Times New Roman" w:cs="Times New Roman"/>
                <w:b w:val="0"/>
                <w:sz w:val="24"/>
                <w:szCs w:val="24"/>
              </w:rPr>
              <w:t>2013</w:t>
            </w:r>
          </w:p>
        </w:tc>
        <w:tc>
          <w:tcPr>
            <w:tcW w:w="3832" w:type="dxa"/>
            <w:vAlign w:val="bottom"/>
          </w:tcPr>
          <w:p w14:paraId="530ED591" w14:textId="77777777" w:rsidR="00B5010D" w:rsidRPr="005937D3" w:rsidRDefault="00B5010D" w:rsidP="00DA4902">
            <w:pPr>
              <w:rPr>
                <w:szCs w:val="24"/>
              </w:rPr>
            </w:pPr>
          </w:p>
          <w:p w14:paraId="7B23ECAC" w14:textId="77777777" w:rsidR="00B5010D" w:rsidRPr="005937D3" w:rsidRDefault="00B5010D" w:rsidP="00DA4902">
            <w:pPr>
              <w:rPr>
                <w:szCs w:val="24"/>
              </w:rPr>
            </w:pPr>
            <w:r w:rsidRPr="005937D3">
              <w:rPr>
                <w:szCs w:val="24"/>
              </w:rPr>
              <w:t xml:space="preserve">Political Science Program </w:t>
            </w:r>
          </w:p>
        </w:tc>
        <w:tc>
          <w:tcPr>
            <w:tcW w:w="2126" w:type="dxa"/>
            <w:vAlign w:val="bottom"/>
          </w:tcPr>
          <w:p w14:paraId="2C3B69E3" w14:textId="77777777" w:rsidR="00B5010D" w:rsidRPr="005937D3" w:rsidRDefault="00B5010D" w:rsidP="00DA4902">
            <w:pPr>
              <w:rPr>
                <w:szCs w:val="24"/>
              </w:rPr>
            </w:pPr>
          </w:p>
          <w:p w14:paraId="7E59F66A" w14:textId="77777777" w:rsidR="00B5010D" w:rsidRPr="005937D3" w:rsidRDefault="00B5010D" w:rsidP="00DA4902">
            <w:pPr>
              <w:pStyle w:val="Heading3"/>
              <w:rPr>
                <w:rFonts w:ascii="Times New Roman" w:hAnsi="Times New Roman" w:cs="Times New Roman"/>
                <w:b w:val="0"/>
                <w:sz w:val="24"/>
                <w:szCs w:val="24"/>
              </w:rPr>
            </w:pPr>
            <w:r w:rsidRPr="005937D3">
              <w:rPr>
                <w:rFonts w:ascii="Times New Roman" w:hAnsi="Times New Roman" w:cs="Times New Roman"/>
                <w:b w:val="0"/>
                <w:sz w:val="24"/>
                <w:szCs w:val="24"/>
              </w:rPr>
              <w:t>Program Coordinator</w:t>
            </w:r>
          </w:p>
        </w:tc>
      </w:tr>
      <w:tr w:rsidR="00B5010D" w14:paraId="60234F08" w14:textId="77777777" w:rsidTr="00DA4902">
        <w:trPr>
          <w:trHeight w:val="1104"/>
        </w:trPr>
        <w:tc>
          <w:tcPr>
            <w:tcW w:w="2070" w:type="dxa"/>
            <w:vAlign w:val="bottom"/>
          </w:tcPr>
          <w:p w14:paraId="64D49612" w14:textId="77777777" w:rsidR="00B5010D" w:rsidRPr="005937D3" w:rsidRDefault="00B5010D" w:rsidP="00DA4902">
            <w:pPr>
              <w:pStyle w:val="Heading3"/>
              <w:rPr>
                <w:rFonts w:ascii="Times New Roman" w:hAnsi="Times New Roman" w:cs="Times New Roman"/>
                <w:b w:val="0"/>
                <w:sz w:val="24"/>
                <w:szCs w:val="24"/>
              </w:rPr>
            </w:pPr>
            <w:r w:rsidRPr="005937D3">
              <w:rPr>
                <w:rFonts w:ascii="Times New Roman" w:hAnsi="Times New Roman" w:cs="Times New Roman"/>
                <w:b w:val="0"/>
                <w:szCs w:val="24"/>
              </w:rPr>
              <w:t>2007-2008</w:t>
            </w:r>
          </w:p>
        </w:tc>
        <w:tc>
          <w:tcPr>
            <w:tcW w:w="3832" w:type="dxa"/>
            <w:vAlign w:val="bottom"/>
          </w:tcPr>
          <w:p w14:paraId="4A8E18FD" w14:textId="77777777" w:rsidR="00B5010D" w:rsidRPr="005937D3" w:rsidRDefault="00B5010D" w:rsidP="00DA4902">
            <w:pPr>
              <w:pStyle w:val="Heading3"/>
              <w:rPr>
                <w:rFonts w:ascii="Times New Roman" w:hAnsi="Times New Roman" w:cs="Times New Roman"/>
                <w:b w:val="0"/>
                <w:sz w:val="24"/>
                <w:szCs w:val="24"/>
              </w:rPr>
            </w:pPr>
            <w:r w:rsidRPr="005937D3">
              <w:rPr>
                <w:rFonts w:ascii="Times New Roman" w:hAnsi="Times New Roman" w:cs="Times New Roman"/>
                <w:b w:val="0"/>
                <w:sz w:val="24"/>
                <w:szCs w:val="24"/>
              </w:rPr>
              <w:t>University Research Council (Senate)</w:t>
            </w:r>
          </w:p>
        </w:tc>
        <w:tc>
          <w:tcPr>
            <w:tcW w:w="2126" w:type="dxa"/>
            <w:vAlign w:val="bottom"/>
          </w:tcPr>
          <w:p w14:paraId="486183B1" w14:textId="77777777" w:rsidR="00B5010D" w:rsidRPr="005937D3" w:rsidRDefault="00B5010D" w:rsidP="00DA4902">
            <w:pPr>
              <w:rPr>
                <w:szCs w:val="24"/>
              </w:rPr>
            </w:pPr>
            <w:r w:rsidRPr="005937D3">
              <w:rPr>
                <w:szCs w:val="24"/>
              </w:rPr>
              <w:t>Member</w:t>
            </w:r>
          </w:p>
          <w:p w14:paraId="6005F8B6" w14:textId="77777777" w:rsidR="00B5010D" w:rsidRPr="005937D3" w:rsidRDefault="00B5010D" w:rsidP="00DA4902"/>
        </w:tc>
      </w:tr>
      <w:tr w:rsidR="00B5010D" w14:paraId="139D2E02" w14:textId="77777777" w:rsidTr="00DA4902">
        <w:trPr>
          <w:trHeight w:val="1104"/>
        </w:trPr>
        <w:tc>
          <w:tcPr>
            <w:tcW w:w="2070" w:type="dxa"/>
            <w:vAlign w:val="bottom"/>
          </w:tcPr>
          <w:p w14:paraId="459BDBD8" w14:textId="77777777" w:rsidR="00B5010D" w:rsidRPr="005937D3" w:rsidRDefault="00B5010D" w:rsidP="00DA4902">
            <w:pPr>
              <w:pStyle w:val="Heading3"/>
              <w:rPr>
                <w:rFonts w:ascii="Times New Roman" w:hAnsi="Times New Roman" w:cs="Times New Roman"/>
                <w:b w:val="0"/>
                <w:sz w:val="24"/>
                <w:szCs w:val="24"/>
              </w:rPr>
            </w:pPr>
            <w:r w:rsidRPr="005937D3">
              <w:rPr>
                <w:rFonts w:ascii="Times New Roman" w:hAnsi="Times New Roman" w:cs="Times New Roman"/>
                <w:b w:val="0"/>
                <w:szCs w:val="24"/>
              </w:rPr>
              <w:t>2007</w:t>
            </w:r>
          </w:p>
        </w:tc>
        <w:tc>
          <w:tcPr>
            <w:tcW w:w="3832" w:type="dxa"/>
            <w:vAlign w:val="bottom"/>
          </w:tcPr>
          <w:p w14:paraId="074DC391" w14:textId="77777777" w:rsidR="00B5010D" w:rsidRPr="005937D3" w:rsidRDefault="00B5010D" w:rsidP="00DA4902">
            <w:pPr>
              <w:rPr>
                <w:szCs w:val="24"/>
              </w:rPr>
            </w:pPr>
            <w:r w:rsidRPr="005937D3">
              <w:rPr>
                <w:szCs w:val="24"/>
              </w:rPr>
              <w:t xml:space="preserve">Senate Search Committee </w:t>
            </w:r>
          </w:p>
          <w:p w14:paraId="4D5439D6" w14:textId="77777777" w:rsidR="00B5010D" w:rsidRPr="005937D3" w:rsidRDefault="00B5010D" w:rsidP="00DA4902">
            <w:pPr>
              <w:rPr>
                <w:szCs w:val="24"/>
              </w:rPr>
            </w:pPr>
            <w:r w:rsidRPr="005937D3">
              <w:rPr>
                <w:szCs w:val="24"/>
              </w:rPr>
              <w:t>(Education, Tenure Track)</w:t>
            </w:r>
          </w:p>
        </w:tc>
        <w:tc>
          <w:tcPr>
            <w:tcW w:w="2126" w:type="dxa"/>
            <w:vAlign w:val="bottom"/>
          </w:tcPr>
          <w:p w14:paraId="333BAE5E" w14:textId="77777777" w:rsidR="00B5010D" w:rsidRPr="005937D3" w:rsidRDefault="00B5010D" w:rsidP="00DA4902">
            <w:r w:rsidRPr="005937D3">
              <w:rPr>
                <w:szCs w:val="24"/>
              </w:rPr>
              <w:t>Member</w:t>
            </w:r>
          </w:p>
        </w:tc>
      </w:tr>
      <w:tr w:rsidR="00B5010D" w14:paraId="3F71E338" w14:textId="77777777" w:rsidTr="00DA4902">
        <w:trPr>
          <w:trHeight w:val="1104"/>
        </w:trPr>
        <w:tc>
          <w:tcPr>
            <w:tcW w:w="2070" w:type="dxa"/>
            <w:vAlign w:val="bottom"/>
          </w:tcPr>
          <w:p w14:paraId="0FFABEBF" w14:textId="77777777" w:rsidR="00B5010D" w:rsidRPr="005937D3" w:rsidRDefault="00B5010D" w:rsidP="00DA4902">
            <w:pPr>
              <w:pStyle w:val="Heading3"/>
              <w:rPr>
                <w:rFonts w:ascii="Times New Roman" w:hAnsi="Times New Roman" w:cs="Times New Roman"/>
                <w:b w:val="0"/>
                <w:sz w:val="24"/>
                <w:szCs w:val="24"/>
              </w:rPr>
            </w:pPr>
            <w:r w:rsidRPr="005937D3">
              <w:rPr>
                <w:rFonts w:ascii="Times New Roman" w:hAnsi="Times New Roman" w:cs="Times New Roman"/>
                <w:b w:val="0"/>
                <w:szCs w:val="24"/>
              </w:rPr>
              <w:t>2007</w:t>
            </w:r>
          </w:p>
        </w:tc>
        <w:tc>
          <w:tcPr>
            <w:tcW w:w="3832" w:type="dxa"/>
            <w:vAlign w:val="bottom"/>
          </w:tcPr>
          <w:p w14:paraId="21746BD2" w14:textId="77777777" w:rsidR="00B5010D" w:rsidRPr="005937D3" w:rsidRDefault="00B5010D" w:rsidP="00DA4902">
            <w:pPr>
              <w:rPr>
                <w:szCs w:val="24"/>
              </w:rPr>
            </w:pPr>
            <w:r w:rsidRPr="005937D3">
              <w:rPr>
                <w:szCs w:val="24"/>
              </w:rPr>
              <w:t>Senate Search Committee</w:t>
            </w:r>
          </w:p>
          <w:p w14:paraId="0A59273E" w14:textId="77777777" w:rsidR="00B5010D" w:rsidRPr="005937D3" w:rsidRDefault="00B5010D" w:rsidP="00DA4902">
            <w:pPr>
              <w:rPr>
                <w:szCs w:val="24"/>
              </w:rPr>
            </w:pPr>
            <w:r w:rsidRPr="005937D3">
              <w:rPr>
                <w:szCs w:val="24"/>
              </w:rPr>
              <w:t>(History, Tenure Track)</w:t>
            </w:r>
          </w:p>
        </w:tc>
        <w:tc>
          <w:tcPr>
            <w:tcW w:w="2126" w:type="dxa"/>
            <w:vAlign w:val="bottom"/>
          </w:tcPr>
          <w:p w14:paraId="194321BC" w14:textId="77777777" w:rsidR="00B5010D" w:rsidRPr="00677A0B" w:rsidRDefault="00B5010D" w:rsidP="00DA4902">
            <w:pPr>
              <w:pStyle w:val="Heading3"/>
              <w:rPr>
                <w:rFonts w:ascii="Times New Roman" w:hAnsi="Times New Roman" w:cs="Times New Roman"/>
                <w:b w:val="0"/>
                <w:sz w:val="24"/>
                <w:szCs w:val="24"/>
              </w:rPr>
            </w:pPr>
            <w:r w:rsidRPr="00677A0B">
              <w:rPr>
                <w:rFonts w:ascii="Times New Roman" w:hAnsi="Times New Roman" w:cs="Times New Roman"/>
                <w:b w:val="0"/>
                <w:sz w:val="24"/>
                <w:szCs w:val="24"/>
              </w:rPr>
              <w:t>Member</w:t>
            </w:r>
          </w:p>
        </w:tc>
      </w:tr>
      <w:tr w:rsidR="00B5010D" w14:paraId="5ED53A43" w14:textId="77777777" w:rsidTr="00DA4902">
        <w:trPr>
          <w:trHeight w:val="1104"/>
        </w:trPr>
        <w:tc>
          <w:tcPr>
            <w:tcW w:w="2070" w:type="dxa"/>
            <w:vAlign w:val="bottom"/>
          </w:tcPr>
          <w:p w14:paraId="0F269E7C" w14:textId="77777777" w:rsidR="00B5010D" w:rsidRPr="00677A0B" w:rsidRDefault="00B5010D" w:rsidP="00DA4902">
            <w:pPr>
              <w:pStyle w:val="Heading3"/>
              <w:rPr>
                <w:rFonts w:ascii="Times New Roman" w:hAnsi="Times New Roman" w:cs="Times New Roman"/>
                <w:b w:val="0"/>
                <w:sz w:val="24"/>
                <w:szCs w:val="24"/>
              </w:rPr>
            </w:pPr>
            <w:r w:rsidRPr="00677A0B">
              <w:rPr>
                <w:rFonts w:ascii="Times New Roman" w:hAnsi="Times New Roman" w:cs="Times New Roman"/>
                <w:b w:val="0"/>
                <w:sz w:val="24"/>
                <w:szCs w:val="24"/>
              </w:rPr>
              <w:t>2006-2012</w:t>
            </w:r>
          </w:p>
        </w:tc>
        <w:tc>
          <w:tcPr>
            <w:tcW w:w="3832" w:type="dxa"/>
            <w:vAlign w:val="bottom"/>
          </w:tcPr>
          <w:p w14:paraId="579AA4EE" w14:textId="77777777" w:rsidR="00B5010D" w:rsidRPr="005937D3" w:rsidRDefault="00B5010D" w:rsidP="00DA4902">
            <w:pPr>
              <w:rPr>
                <w:szCs w:val="24"/>
              </w:rPr>
            </w:pPr>
            <w:r w:rsidRPr="005937D3">
              <w:rPr>
                <w:szCs w:val="24"/>
              </w:rPr>
              <w:t>Collective Bargaining Committee</w:t>
            </w:r>
          </w:p>
        </w:tc>
        <w:tc>
          <w:tcPr>
            <w:tcW w:w="2126" w:type="dxa"/>
            <w:vAlign w:val="bottom"/>
          </w:tcPr>
          <w:p w14:paraId="62B62CE7" w14:textId="77777777" w:rsidR="00B5010D" w:rsidRPr="005937D3" w:rsidRDefault="00B5010D" w:rsidP="00DA4902">
            <w:pPr>
              <w:rPr>
                <w:szCs w:val="24"/>
              </w:rPr>
            </w:pPr>
          </w:p>
          <w:p w14:paraId="01E59016" w14:textId="77777777" w:rsidR="00B5010D" w:rsidRPr="00677A0B" w:rsidRDefault="00B5010D" w:rsidP="00DA4902">
            <w:pPr>
              <w:pStyle w:val="Heading3"/>
              <w:rPr>
                <w:rFonts w:ascii="Times New Roman" w:hAnsi="Times New Roman" w:cs="Times New Roman"/>
                <w:b w:val="0"/>
                <w:sz w:val="24"/>
                <w:szCs w:val="24"/>
              </w:rPr>
            </w:pPr>
            <w:r w:rsidRPr="00677A0B">
              <w:rPr>
                <w:rFonts w:ascii="Times New Roman" w:hAnsi="Times New Roman" w:cs="Times New Roman"/>
                <w:b w:val="0"/>
                <w:sz w:val="24"/>
                <w:szCs w:val="24"/>
              </w:rPr>
              <w:t>Member</w:t>
            </w:r>
          </w:p>
        </w:tc>
      </w:tr>
      <w:tr w:rsidR="00B5010D" w14:paraId="55AB93C6" w14:textId="77777777" w:rsidTr="00DA4902">
        <w:trPr>
          <w:trHeight w:val="1104"/>
        </w:trPr>
        <w:tc>
          <w:tcPr>
            <w:tcW w:w="2070" w:type="dxa"/>
            <w:vAlign w:val="bottom"/>
          </w:tcPr>
          <w:p w14:paraId="352904DE" w14:textId="77777777" w:rsidR="00B5010D" w:rsidRPr="005937D3" w:rsidRDefault="00B5010D" w:rsidP="00DA4902">
            <w:pPr>
              <w:rPr>
                <w:szCs w:val="24"/>
              </w:rPr>
            </w:pPr>
          </w:p>
          <w:p w14:paraId="01AC920B" w14:textId="77777777" w:rsidR="00B5010D" w:rsidRPr="005937D3" w:rsidRDefault="00B5010D" w:rsidP="00DA4902">
            <w:pPr>
              <w:rPr>
                <w:szCs w:val="24"/>
              </w:rPr>
            </w:pPr>
            <w:r w:rsidRPr="005937D3">
              <w:rPr>
                <w:szCs w:val="24"/>
              </w:rPr>
              <w:t>2006</w:t>
            </w:r>
          </w:p>
        </w:tc>
        <w:tc>
          <w:tcPr>
            <w:tcW w:w="3832" w:type="dxa"/>
            <w:vAlign w:val="bottom"/>
          </w:tcPr>
          <w:p w14:paraId="546B57DB" w14:textId="77777777" w:rsidR="00B5010D" w:rsidRPr="005937D3" w:rsidRDefault="00B5010D" w:rsidP="00DA4902">
            <w:pPr>
              <w:rPr>
                <w:szCs w:val="24"/>
              </w:rPr>
            </w:pPr>
          </w:p>
          <w:p w14:paraId="35165EAD" w14:textId="77777777" w:rsidR="00B5010D" w:rsidRPr="005937D3" w:rsidRDefault="00B5010D" w:rsidP="00DA4902">
            <w:pPr>
              <w:rPr>
                <w:szCs w:val="24"/>
              </w:rPr>
            </w:pPr>
            <w:r w:rsidRPr="005937D3">
              <w:rPr>
                <w:szCs w:val="24"/>
              </w:rPr>
              <w:t>Senate Search Committee</w:t>
            </w:r>
          </w:p>
          <w:p w14:paraId="363AF5D4" w14:textId="77777777" w:rsidR="00B5010D" w:rsidRPr="005937D3" w:rsidRDefault="00B5010D" w:rsidP="00DA4902">
            <w:pPr>
              <w:rPr>
                <w:szCs w:val="24"/>
              </w:rPr>
            </w:pPr>
            <w:r w:rsidRPr="005937D3">
              <w:rPr>
                <w:szCs w:val="24"/>
              </w:rPr>
              <w:t xml:space="preserve"> (Political Science, Limited Term)</w:t>
            </w:r>
          </w:p>
        </w:tc>
        <w:tc>
          <w:tcPr>
            <w:tcW w:w="2126" w:type="dxa"/>
            <w:vAlign w:val="bottom"/>
          </w:tcPr>
          <w:p w14:paraId="0EF59DD6" w14:textId="77777777" w:rsidR="00B5010D" w:rsidRPr="005937D3" w:rsidRDefault="00B5010D" w:rsidP="00DA4902">
            <w:pPr>
              <w:rPr>
                <w:szCs w:val="24"/>
              </w:rPr>
            </w:pPr>
          </w:p>
          <w:p w14:paraId="7FB4C9B8" w14:textId="77777777" w:rsidR="00B5010D" w:rsidRPr="005937D3" w:rsidRDefault="00B5010D" w:rsidP="00DA4902">
            <w:pPr>
              <w:rPr>
                <w:szCs w:val="24"/>
              </w:rPr>
            </w:pPr>
            <w:r w:rsidRPr="005937D3">
              <w:rPr>
                <w:szCs w:val="24"/>
              </w:rPr>
              <w:t>Chair</w:t>
            </w:r>
          </w:p>
        </w:tc>
      </w:tr>
      <w:tr w:rsidR="00B5010D" w14:paraId="069B5A16" w14:textId="77777777" w:rsidTr="00DA4902">
        <w:trPr>
          <w:trHeight w:val="1104"/>
        </w:trPr>
        <w:tc>
          <w:tcPr>
            <w:tcW w:w="2070" w:type="dxa"/>
            <w:vAlign w:val="bottom"/>
          </w:tcPr>
          <w:p w14:paraId="3250FD8E" w14:textId="77777777" w:rsidR="00B5010D" w:rsidRPr="005937D3" w:rsidRDefault="00B5010D" w:rsidP="00DA4902">
            <w:pPr>
              <w:rPr>
                <w:szCs w:val="24"/>
              </w:rPr>
            </w:pPr>
          </w:p>
          <w:p w14:paraId="681BF644" w14:textId="77777777" w:rsidR="00B5010D" w:rsidRPr="005937D3" w:rsidRDefault="00B5010D" w:rsidP="00DA4902">
            <w:pPr>
              <w:rPr>
                <w:szCs w:val="24"/>
              </w:rPr>
            </w:pPr>
            <w:r w:rsidRPr="005937D3">
              <w:rPr>
                <w:szCs w:val="24"/>
              </w:rPr>
              <w:t>2006</w:t>
            </w:r>
          </w:p>
        </w:tc>
        <w:tc>
          <w:tcPr>
            <w:tcW w:w="3832" w:type="dxa"/>
            <w:vAlign w:val="bottom"/>
          </w:tcPr>
          <w:p w14:paraId="13C38C10" w14:textId="77777777" w:rsidR="00B5010D" w:rsidRPr="005937D3" w:rsidRDefault="00B5010D" w:rsidP="00DA4902">
            <w:pPr>
              <w:rPr>
                <w:szCs w:val="24"/>
              </w:rPr>
            </w:pPr>
          </w:p>
          <w:p w14:paraId="4FE0F0DE" w14:textId="77777777" w:rsidR="00B5010D" w:rsidRPr="005937D3" w:rsidRDefault="00B5010D" w:rsidP="00DA4902">
            <w:pPr>
              <w:rPr>
                <w:szCs w:val="24"/>
              </w:rPr>
            </w:pPr>
            <w:r w:rsidRPr="005937D3">
              <w:rPr>
                <w:szCs w:val="24"/>
              </w:rPr>
              <w:t>Senate Search Committee (History, Tenure Track, 2 positions)</w:t>
            </w:r>
          </w:p>
        </w:tc>
        <w:tc>
          <w:tcPr>
            <w:tcW w:w="2126" w:type="dxa"/>
            <w:vAlign w:val="bottom"/>
          </w:tcPr>
          <w:p w14:paraId="03855130" w14:textId="77777777" w:rsidR="00B5010D" w:rsidRPr="005937D3" w:rsidRDefault="00B5010D" w:rsidP="00DA4902">
            <w:pPr>
              <w:rPr>
                <w:szCs w:val="24"/>
              </w:rPr>
            </w:pPr>
          </w:p>
          <w:p w14:paraId="2C885E6E" w14:textId="77777777" w:rsidR="00B5010D" w:rsidRPr="005937D3" w:rsidRDefault="00B5010D" w:rsidP="00DA4902">
            <w:pPr>
              <w:rPr>
                <w:szCs w:val="24"/>
              </w:rPr>
            </w:pPr>
            <w:r w:rsidRPr="005937D3">
              <w:rPr>
                <w:szCs w:val="24"/>
              </w:rPr>
              <w:t>Member</w:t>
            </w:r>
          </w:p>
        </w:tc>
      </w:tr>
      <w:tr w:rsidR="00B5010D" w14:paraId="29D7A0D4" w14:textId="77777777" w:rsidTr="00DA4902">
        <w:trPr>
          <w:trHeight w:val="1104"/>
        </w:trPr>
        <w:tc>
          <w:tcPr>
            <w:tcW w:w="2070" w:type="dxa"/>
            <w:vAlign w:val="bottom"/>
          </w:tcPr>
          <w:p w14:paraId="10DBB358" w14:textId="77777777" w:rsidR="00B5010D" w:rsidRPr="005937D3" w:rsidRDefault="00B5010D" w:rsidP="00DA4902">
            <w:pPr>
              <w:rPr>
                <w:szCs w:val="24"/>
              </w:rPr>
            </w:pPr>
          </w:p>
          <w:p w14:paraId="577BF708" w14:textId="77777777" w:rsidR="00B5010D" w:rsidRPr="005937D3" w:rsidRDefault="00B5010D" w:rsidP="00DA4902">
            <w:pPr>
              <w:rPr>
                <w:szCs w:val="24"/>
              </w:rPr>
            </w:pPr>
            <w:r w:rsidRPr="005937D3">
              <w:rPr>
                <w:szCs w:val="24"/>
              </w:rPr>
              <w:t>2005-2006</w:t>
            </w:r>
          </w:p>
        </w:tc>
        <w:tc>
          <w:tcPr>
            <w:tcW w:w="3832" w:type="dxa"/>
            <w:vAlign w:val="bottom"/>
          </w:tcPr>
          <w:p w14:paraId="49C0D35C" w14:textId="77777777" w:rsidR="00B5010D" w:rsidRPr="005937D3" w:rsidRDefault="00B5010D" w:rsidP="00DA4902">
            <w:pPr>
              <w:pStyle w:val="Standard"/>
              <w:rPr>
                <w:snapToGrid/>
                <w:szCs w:val="24"/>
              </w:rPr>
            </w:pPr>
            <w:r w:rsidRPr="005937D3">
              <w:rPr>
                <w:snapToGrid/>
                <w:szCs w:val="24"/>
              </w:rPr>
              <w:t xml:space="preserve"> </w:t>
            </w:r>
          </w:p>
          <w:p w14:paraId="05794804" w14:textId="77777777" w:rsidR="00B5010D" w:rsidRPr="00677A0B" w:rsidRDefault="00B5010D" w:rsidP="00DA4902">
            <w:pPr>
              <w:pStyle w:val="Standard"/>
              <w:rPr>
                <w:snapToGrid/>
                <w:szCs w:val="24"/>
              </w:rPr>
            </w:pPr>
            <w:r w:rsidRPr="005937D3">
              <w:rPr>
                <w:snapToGrid/>
                <w:szCs w:val="24"/>
              </w:rPr>
              <w:t>Research Appeals Committee (Senate)</w:t>
            </w:r>
          </w:p>
        </w:tc>
        <w:tc>
          <w:tcPr>
            <w:tcW w:w="2126" w:type="dxa"/>
            <w:vAlign w:val="bottom"/>
          </w:tcPr>
          <w:p w14:paraId="18CC81E5" w14:textId="77777777" w:rsidR="00B5010D" w:rsidRPr="005937D3" w:rsidRDefault="00B5010D" w:rsidP="00DA4902">
            <w:pPr>
              <w:rPr>
                <w:szCs w:val="24"/>
              </w:rPr>
            </w:pPr>
          </w:p>
          <w:p w14:paraId="789FE9C2" w14:textId="77777777" w:rsidR="00B5010D" w:rsidRPr="005937D3" w:rsidRDefault="00B5010D" w:rsidP="00DA4902">
            <w:pPr>
              <w:rPr>
                <w:szCs w:val="24"/>
              </w:rPr>
            </w:pPr>
            <w:r w:rsidRPr="005937D3">
              <w:rPr>
                <w:szCs w:val="24"/>
              </w:rPr>
              <w:t>Chair</w:t>
            </w:r>
          </w:p>
        </w:tc>
      </w:tr>
      <w:tr w:rsidR="00B5010D" w14:paraId="0139C985" w14:textId="77777777" w:rsidTr="00DA4902">
        <w:trPr>
          <w:trHeight w:val="1104"/>
        </w:trPr>
        <w:tc>
          <w:tcPr>
            <w:tcW w:w="2070" w:type="dxa"/>
            <w:vAlign w:val="bottom"/>
          </w:tcPr>
          <w:p w14:paraId="5041A77A" w14:textId="77777777" w:rsidR="00B5010D" w:rsidRPr="005937D3" w:rsidRDefault="00B5010D" w:rsidP="00DA4902">
            <w:pPr>
              <w:rPr>
                <w:szCs w:val="24"/>
              </w:rPr>
            </w:pPr>
          </w:p>
          <w:p w14:paraId="01C2D196" w14:textId="77777777" w:rsidR="00B5010D" w:rsidRDefault="00B5010D" w:rsidP="00DA4902">
            <w:pPr>
              <w:rPr>
                <w:szCs w:val="24"/>
              </w:rPr>
            </w:pPr>
            <w:r w:rsidRPr="005937D3">
              <w:rPr>
                <w:szCs w:val="24"/>
              </w:rPr>
              <w:t>2005-2006</w:t>
            </w:r>
          </w:p>
          <w:p w14:paraId="29EF07F0" w14:textId="77777777" w:rsidR="00B5010D" w:rsidRPr="005937D3" w:rsidRDefault="00B5010D" w:rsidP="00DA4902">
            <w:pPr>
              <w:rPr>
                <w:szCs w:val="24"/>
              </w:rPr>
            </w:pPr>
          </w:p>
        </w:tc>
        <w:tc>
          <w:tcPr>
            <w:tcW w:w="3832" w:type="dxa"/>
            <w:vAlign w:val="bottom"/>
          </w:tcPr>
          <w:p w14:paraId="52104E9E" w14:textId="77777777" w:rsidR="00B5010D" w:rsidRDefault="00B5010D" w:rsidP="00DA4902">
            <w:pPr>
              <w:rPr>
                <w:szCs w:val="24"/>
              </w:rPr>
            </w:pPr>
            <w:r w:rsidRPr="005937D3">
              <w:rPr>
                <w:szCs w:val="24"/>
              </w:rPr>
              <w:t>Colloquia Series Subcommittee</w:t>
            </w:r>
          </w:p>
          <w:p w14:paraId="56A4D85E" w14:textId="77777777" w:rsidR="00B5010D" w:rsidRPr="005937D3" w:rsidRDefault="00B5010D" w:rsidP="00DA4902">
            <w:pPr>
              <w:rPr>
                <w:szCs w:val="24"/>
              </w:rPr>
            </w:pPr>
          </w:p>
        </w:tc>
        <w:tc>
          <w:tcPr>
            <w:tcW w:w="2126" w:type="dxa"/>
            <w:vAlign w:val="bottom"/>
          </w:tcPr>
          <w:p w14:paraId="0D0D673E" w14:textId="77777777" w:rsidR="00B5010D" w:rsidRPr="005937D3" w:rsidRDefault="00B5010D" w:rsidP="00DA4902">
            <w:pPr>
              <w:rPr>
                <w:szCs w:val="24"/>
              </w:rPr>
            </w:pPr>
          </w:p>
          <w:p w14:paraId="563E67E0" w14:textId="77777777" w:rsidR="00B5010D" w:rsidRPr="005937D3" w:rsidRDefault="00B5010D" w:rsidP="00DA4902">
            <w:pPr>
              <w:rPr>
                <w:szCs w:val="24"/>
              </w:rPr>
            </w:pPr>
            <w:r w:rsidRPr="005937D3">
              <w:rPr>
                <w:szCs w:val="24"/>
              </w:rPr>
              <w:t>Chair</w:t>
            </w:r>
          </w:p>
          <w:p w14:paraId="3323D89D" w14:textId="77777777" w:rsidR="00B5010D" w:rsidRPr="005937D3" w:rsidRDefault="00B5010D" w:rsidP="00DA4902">
            <w:pPr>
              <w:rPr>
                <w:szCs w:val="24"/>
              </w:rPr>
            </w:pPr>
          </w:p>
        </w:tc>
      </w:tr>
    </w:tbl>
    <w:p w14:paraId="20F49590" w14:textId="77777777" w:rsidR="002A72AF" w:rsidRPr="00B5010D" w:rsidRDefault="00B5010D" w:rsidP="00B5010D">
      <w:pPr>
        <w:pStyle w:val="Standard"/>
        <w:tabs>
          <w:tab w:val="left" w:pos="720"/>
        </w:tabs>
        <w:rPr>
          <w:sz w:val="23"/>
          <w:szCs w:val="23"/>
        </w:rPr>
      </w:pPr>
      <w:r>
        <w:rPr>
          <w:sz w:val="23"/>
          <w:szCs w:val="23"/>
        </w:rPr>
        <w:t xml:space="preserve"> </w:t>
      </w:r>
    </w:p>
    <w:p w14:paraId="621A692A" w14:textId="77777777" w:rsidR="002A72AF" w:rsidRPr="00B5010D" w:rsidRDefault="002A72AF" w:rsidP="002A72AF">
      <w:pPr>
        <w:ind w:firstLine="720"/>
        <w:rPr>
          <w:szCs w:val="24"/>
          <w:u w:val="single"/>
        </w:rPr>
      </w:pPr>
      <w:r w:rsidRPr="00B5010D">
        <w:rPr>
          <w:szCs w:val="24"/>
          <w:u w:val="single"/>
        </w:rPr>
        <w:t>Graduate Committees</w:t>
      </w:r>
    </w:p>
    <w:p w14:paraId="2A4149E9" w14:textId="77777777" w:rsidR="00796F75" w:rsidRDefault="00796F75" w:rsidP="002A72AF">
      <w:pPr>
        <w:rPr>
          <w:b/>
          <w:szCs w:val="24"/>
        </w:rPr>
      </w:pPr>
    </w:p>
    <w:p w14:paraId="1B924F54" w14:textId="50572357" w:rsidR="00307DD5" w:rsidRDefault="00307DD5" w:rsidP="002A72AF">
      <w:pPr>
        <w:rPr>
          <w:szCs w:val="24"/>
        </w:rPr>
      </w:pPr>
      <w:r>
        <w:rPr>
          <w:szCs w:val="24"/>
        </w:rPr>
        <w:t>External Reviewer, History MRP (Lauren Edwards), 2016</w:t>
      </w:r>
    </w:p>
    <w:p w14:paraId="42FF7940" w14:textId="56FA0322" w:rsidR="00AA00C2" w:rsidRDefault="00AA00C2" w:rsidP="002A72AF">
      <w:pPr>
        <w:rPr>
          <w:szCs w:val="24"/>
        </w:rPr>
      </w:pPr>
      <w:r>
        <w:rPr>
          <w:szCs w:val="24"/>
        </w:rPr>
        <w:t>External Reviewer, History MRP (Rachel Lowen), 2016</w:t>
      </w:r>
    </w:p>
    <w:p w14:paraId="25BD431E" w14:textId="77777777" w:rsidR="00A97BE3" w:rsidRPr="00A97BE3" w:rsidRDefault="00A97BE3" w:rsidP="002A72AF">
      <w:pPr>
        <w:rPr>
          <w:szCs w:val="24"/>
        </w:rPr>
      </w:pPr>
      <w:r>
        <w:rPr>
          <w:szCs w:val="24"/>
        </w:rPr>
        <w:t>External Reviewer, History MRP (Jamie Polesky), 2015</w:t>
      </w:r>
    </w:p>
    <w:p w14:paraId="68C496B6" w14:textId="77777777" w:rsidR="002A72AF" w:rsidRPr="00B5010D" w:rsidRDefault="002A72AF" w:rsidP="002A72AF">
      <w:pPr>
        <w:rPr>
          <w:szCs w:val="24"/>
        </w:rPr>
      </w:pPr>
      <w:r w:rsidRPr="00B5010D">
        <w:rPr>
          <w:szCs w:val="24"/>
        </w:rPr>
        <w:t>Second Reader. History MRP (Peter Brath), 2014</w:t>
      </w:r>
    </w:p>
    <w:p w14:paraId="58D6A287" w14:textId="77777777" w:rsidR="002A72AF" w:rsidRPr="00B5010D" w:rsidRDefault="002A72AF" w:rsidP="002A72AF">
      <w:pPr>
        <w:rPr>
          <w:szCs w:val="24"/>
        </w:rPr>
      </w:pPr>
      <w:r w:rsidRPr="00B5010D">
        <w:rPr>
          <w:szCs w:val="24"/>
        </w:rPr>
        <w:t>External Reviewer. History MRP (Kristin Zinck)</w:t>
      </w:r>
      <w:r w:rsidR="00796F75" w:rsidRPr="00B5010D">
        <w:rPr>
          <w:szCs w:val="24"/>
        </w:rPr>
        <w:t>, 2013</w:t>
      </w:r>
    </w:p>
    <w:p w14:paraId="3D25E9CA" w14:textId="77777777" w:rsidR="002A72AF" w:rsidRPr="00B5010D" w:rsidRDefault="002A72AF" w:rsidP="002A72AF">
      <w:pPr>
        <w:rPr>
          <w:szCs w:val="24"/>
        </w:rPr>
      </w:pPr>
      <w:r w:rsidRPr="00B5010D">
        <w:rPr>
          <w:szCs w:val="24"/>
        </w:rPr>
        <w:t>External Reviewer. History MRP (Courtney Cook),</w:t>
      </w:r>
      <w:r w:rsidR="00796F75" w:rsidRPr="00B5010D">
        <w:rPr>
          <w:szCs w:val="24"/>
        </w:rPr>
        <w:t xml:space="preserve"> 2013</w:t>
      </w:r>
    </w:p>
    <w:p w14:paraId="7286AE91" w14:textId="77777777" w:rsidR="002A72AF" w:rsidRPr="00B5010D" w:rsidRDefault="002A72AF" w:rsidP="002A72AF">
      <w:pPr>
        <w:rPr>
          <w:szCs w:val="24"/>
        </w:rPr>
      </w:pPr>
      <w:r w:rsidRPr="00B5010D">
        <w:rPr>
          <w:szCs w:val="24"/>
        </w:rPr>
        <w:t>External Reviewer. History MRP (Ian Wassink)</w:t>
      </w:r>
      <w:r w:rsidR="00796F75" w:rsidRPr="00B5010D">
        <w:rPr>
          <w:szCs w:val="24"/>
        </w:rPr>
        <w:t>, 2012</w:t>
      </w:r>
    </w:p>
    <w:p w14:paraId="33E3D5C1" w14:textId="77777777" w:rsidR="002A72AF" w:rsidRPr="00B5010D" w:rsidRDefault="002A72AF" w:rsidP="002A72AF">
      <w:pPr>
        <w:rPr>
          <w:szCs w:val="24"/>
        </w:rPr>
      </w:pPr>
      <w:r w:rsidRPr="00B5010D">
        <w:rPr>
          <w:szCs w:val="24"/>
        </w:rPr>
        <w:t>Second Reader. History MRP  (Matthew Laur)</w:t>
      </w:r>
      <w:r w:rsidR="00796F75" w:rsidRPr="00B5010D">
        <w:rPr>
          <w:szCs w:val="24"/>
        </w:rPr>
        <w:t>, 2010</w:t>
      </w:r>
    </w:p>
    <w:p w14:paraId="6F237B9C" w14:textId="1EE5B14A" w:rsidR="006E0E51" w:rsidRPr="00C62935" w:rsidRDefault="002A72AF" w:rsidP="00C62935">
      <w:pPr>
        <w:rPr>
          <w:b/>
          <w:bCs/>
          <w:szCs w:val="24"/>
          <w:u w:val="single"/>
        </w:rPr>
      </w:pPr>
      <w:r w:rsidRPr="00B5010D">
        <w:rPr>
          <w:b/>
          <w:szCs w:val="24"/>
        </w:rPr>
        <w:t xml:space="preserve"> </w:t>
      </w:r>
      <w:r w:rsidR="006331AF" w:rsidRPr="00B5010D">
        <w:rPr>
          <w:b/>
          <w:bCs/>
          <w:szCs w:val="24"/>
          <w:u w:val="single"/>
        </w:rPr>
        <w:t xml:space="preserve"> </w:t>
      </w:r>
    </w:p>
    <w:p w14:paraId="3F4A0336" w14:textId="77777777" w:rsidR="00B5010D" w:rsidRDefault="00B5010D" w:rsidP="00B5010D">
      <w:pPr>
        <w:ind w:firstLine="720"/>
        <w:rPr>
          <w:szCs w:val="24"/>
          <w:u w:val="single"/>
        </w:rPr>
      </w:pPr>
      <w:r w:rsidRPr="00B5010D">
        <w:rPr>
          <w:szCs w:val="24"/>
          <w:u w:val="single"/>
        </w:rPr>
        <w:t>Student Training</w:t>
      </w:r>
    </w:p>
    <w:p w14:paraId="457B0853" w14:textId="77777777" w:rsidR="00307DD5" w:rsidRPr="00B5010D" w:rsidRDefault="00307DD5" w:rsidP="00B5010D">
      <w:pPr>
        <w:ind w:firstLine="720"/>
        <w:rPr>
          <w:szCs w:val="24"/>
          <w:u w:val="single"/>
        </w:rPr>
      </w:pPr>
    </w:p>
    <w:p w14:paraId="156A0C0E" w14:textId="52814D30" w:rsidR="00B5010D" w:rsidRDefault="00307DD5" w:rsidP="00B5010D">
      <w:pPr>
        <w:rPr>
          <w:szCs w:val="24"/>
        </w:rPr>
      </w:pPr>
      <w:r>
        <w:rPr>
          <w:szCs w:val="24"/>
        </w:rPr>
        <w:t>2015. Graduate Research Assistant (Lauren Hooper)</w:t>
      </w:r>
    </w:p>
    <w:p w14:paraId="205D3BF8" w14:textId="77777777" w:rsidR="00B5010D" w:rsidRDefault="00B5010D" w:rsidP="00B5010D">
      <w:pPr>
        <w:rPr>
          <w:szCs w:val="24"/>
        </w:rPr>
      </w:pPr>
      <w:r>
        <w:rPr>
          <w:szCs w:val="24"/>
        </w:rPr>
        <w:t>2013. Training Research Assistant (Tyler Dunford)</w:t>
      </w:r>
    </w:p>
    <w:p w14:paraId="33D26C7D" w14:textId="77777777" w:rsidR="00B5010D" w:rsidRDefault="00B5010D" w:rsidP="00B5010D">
      <w:pPr>
        <w:rPr>
          <w:szCs w:val="24"/>
        </w:rPr>
      </w:pPr>
      <w:r>
        <w:rPr>
          <w:szCs w:val="24"/>
        </w:rPr>
        <w:t>2013. Training Research Assistant (Bonnie Talbot)</w:t>
      </w:r>
    </w:p>
    <w:p w14:paraId="2A98D79F" w14:textId="77777777" w:rsidR="00B5010D" w:rsidRDefault="00B5010D" w:rsidP="00B5010D">
      <w:pPr>
        <w:rPr>
          <w:szCs w:val="24"/>
        </w:rPr>
      </w:pPr>
      <w:r>
        <w:rPr>
          <w:szCs w:val="24"/>
        </w:rPr>
        <w:t>2010. Training Research Assistant (Johanna Fraser)</w:t>
      </w:r>
    </w:p>
    <w:p w14:paraId="4494AAEE" w14:textId="77777777" w:rsidR="00B5010D" w:rsidRDefault="00B5010D" w:rsidP="00B5010D">
      <w:pPr>
        <w:rPr>
          <w:szCs w:val="24"/>
        </w:rPr>
      </w:pPr>
      <w:r>
        <w:rPr>
          <w:szCs w:val="24"/>
        </w:rPr>
        <w:t>2009. Training Research Assistant (Matthew Morris)</w:t>
      </w:r>
    </w:p>
    <w:p w14:paraId="166E40D5" w14:textId="77777777" w:rsidR="00B5010D" w:rsidRDefault="00B5010D" w:rsidP="00B5010D">
      <w:pPr>
        <w:rPr>
          <w:szCs w:val="24"/>
        </w:rPr>
      </w:pPr>
      <w:r>
        <w:rPr>
          <w:szCs w:val="24"/>
        </w:rPr>
        <w:t>2008. Training Research Assistant (Holly Garnett)</w:t>
      </w:r>
    </w:p>
    <w:p w14:paraId="1EB9F316" w14:textId="77777777" w:rsidR="00B5010D" w:rsidRDefault="00B5010D" w:rsidP="00B5010D">
      <w:pPr>
        <w:rPr>
          <w:szCs w:val="24"/>
        </w:rPr>
      </w:pPr>
      <w:r>
        <w:rPr>
          <w:szCs w:val="24"/>
        </w:rPr>
        <w:t>2007. Training Research Assistant (Ryan Lacouer)</w:t>
      </w:r>
    </w:p>
    <w:p w14:paraId="5EAF6650" w14:textId="77777777" w:rsidR="00B5010D" w:rsidRDefault="00B5010D" w:rsidP="00B5010D">
      <w:pPr>
        <w:rPr>
          <w:b/>
          <w:szCs w:val="24"/>
        </w:rPr>
      </w:pPr>
    </w:p>
    <w:p w14:paraId="09F4E44E" w14:textId="77777777" w:rsidR="00B5010D" w:rsidRPr="00B5010D" w:rsidRDefault="00B5010D" w:rsidP="00B5010D">
      <w:pPr>
        <w:ind w:firstLine="720"/>
        <w:rPr>
          <w:szCs w:val="24"/>
          <w:u w:val="single"/>
        </w:rPr>
      </w:pPr>
      <w:r w:rsidRPr="00B5010D">
        <w:rPr>
          <w:szCs w:val="24"/>
          <w:u w:val="single"/>
        </w:rPr>
        <w:t>Directed Studies Supervisions</w:t>
      </w:r>
    </w:p>
    <w:p w14:paraId="12E744A1" w14:textId="77777777" w:rsidR="00B5010D" w:rsidRDefault="00B5010D" w:rsidP="00B5010D">
      <w:pPr>
        <w:rPr>
          <w:b/>
          <w:szCs w:val="24"/>
        </w:rPr>
      </w:pPr>
    </w:p>
    <w:p w14:paraId="2D687232" w14:textId="1AF1BEA2" w:rsidR="00136A8E" w:rsidRPr="00136A8E" w:rsidRDefault="00136A8E" w:rsidP="00B5010D">
      <w:pPr>
        <w:rPr>
          <w:szCs w:val="24"/>
        </w:rPr>
      </w:pPr>
      <w:r>
        <w:rPr>
          <w:szCs w:val="24"/>
        </w:rPr>
        <w:t>2020. Connor Montgomery</w:t>
      </w:r>
    </w:p>
    <w:p w14:paraId="7B1A3E42" w14:textId="472B17DB" w:rsidR="00136A8E" w:rsidRDefault="00136A8E" w:rsidP="00B5010D">
      <w:pPr>
        <w:rPr>
          <w:szCs w:val="24"/>
        </w:rPr>
      </w:pPr>
      <w:r>
        <w:rPr>
          <w:szCs w:val="24"/>
        </w:rPr>
        <w:t xml:space="preserve">2019. </w:t>
      </w:r>
      <w:r w:rsidRPr="00136A8E">
        <w:t>Desirrea Meney</w:t>
      </w:r>
    </w:p>
    <w:p w14:paraId="4D40821E" w14:textId="77777777" w:rsidR="00B5010D" w:rsidRDefault="00B5010D" w:rsidP="00B5010D">
      <w:pPr>
        <w:rPr>
          <w:szCs w:val="24"/>
        </w:rPr>
      </w:pPr>
      <w:r>
        <w:rPr>
          <w:szCs w:val="24"/>
        </w:rPr>
        <w:t>2013. Teri Campbell (incomplete)</w:t>
      </w:r>
    </w:p>
    <w:p w14:paraId="3ECCAA7D" w14:textId="77777777" w:rsidR="00B5010D" w:rsidRPr="009F2EA4" w:rsidRDefault="00B5010D" w:rsidP="00B5010D">
      <w:pPr>
        <w:rPr>
          <w:szCs w:val="24"/>
        </w:rPr>
      </w:pPr>
      <w:r w:rsidRPr="009F2EA4">
        <w:rPr>
          <w:szCs w:val="24"/>
        </w:rPr>
        <w:t xml:space="preserve">2012. </w:t>
      </w:r>
      <w:r>
        <w:rPr>
          <w:szCs w:val="24"/>
        </w:rPr>
        <w:t>Katelyn Morris</w:t>
      </w:r>
    </w:p>
    <w:p w14:paraId="4CB56556" w14:textId="77777777" w:rsidR="00B5010D" w:rsidRDefault="00B5010D" w:rsidP="00B5010D">
      <w:pPr>
        <w:rPr>
          <w:szCs w:val="24"/>
        </w:rPr>
      </w:pPr>
      <w:r w:rsidRPr="009F2EA4">
        <w:rPr>
          <w:szCs w:val="24"/>
        </w:rPr>
        <w:t>2010</w:t>
      </w:r>
      <w:r>
        <w:rPr>
          <w:szCs w:val="24"/>
        </w:rPr>
        <w:t>. Holly Garnett</w:t>
      </w:r>
    </w:p>
    <w:p w14:paraId="65FD6B9B" w14:textId="77777777" w:rsidR="00B5010D" w:rsidRDefault="00B5010D" w:rsidP="00B5010D">
      <w:pPr>
        <w:rPr>
          <w:szCs w:val="24"/>
        </w:rPr>
      </w:pPr>
      <w:r>
        <w:rPr>
          <w:szCs w:val="24"/>
        </w:rPr>
        <w:t>2007. Christopher Dunlop</w:t>
      </w:r>
    </w:p>
    <w:p w14:paraId="46161192" w14:textId="77777777" w:rsidR="00B5010D" w:rsidRPr="009F2EA4" w:rsidRDefault="00B5010D" w:rsidP="00B5010D">
      <w:pPr>
        <w:rPr>
          <w:szCs w:val="24"/>
        </w:rPr>
      </w:pPr>
      <w:r>
        <w:rPr>
          <w:szCs w:val="24"/>
        </w:rPr>
        <w:t>2007</w:t>
      </w:r>
      <w:r w:rsidRPr="009F2EA4">
        <w:rPr>
          <w:szCs w:val="24"/>
        </w:rPr>
        <w:t>. Haydn George</w:t>
      </w:r>
    </w:p>
    <w:p w14:paraId="57ACD5F8" w14:textId="77777777" w:rsidR="00B5010D" w:rsidRPr="009F2EA4" w:rsidRDefault="00B5010D" w:rsidP="00B5010D">
      <w:pPr>
        <w:rPr>
          <w:szCs w:val="24"/>
        </w:rPr>
      </w:pPr>
      <w:r w:rsidRPr="009F2EA4">
        <w:rPr>
          <w:szCs w:val="24"/>
        </w:rPr>
        <w:t>2006. Christopher Hoover</w:t>
      </w:r>
    </w:p>
    <w:p w14:paraId="1C997352" w14:textId="77777777" w:rsidR="00B5010D" w:rsidRPr="009F2EA4" w:rsidRDefault="00B5010D" w:rsidP="00B5010D">
      <w:pPr>
        <w:rPr>
          <w:szCs w:val="24"/>
        </w:rPr>
      </w:pPr>
      <w:r>
        <w:rPr>
          <w:szCs w:val="24"/>
        </w:rPr>
        <w:t>2006. Michael de Jong</w:t>
      </w:r>
    </w:p>
    <w:p w14:paraId="45E9DDAA" w14:textId="77777777" w:rsidR="00B5010D" w:rsidRPr="009F2EA4" w:rsidRDefault="00B5010D" w:rsidP="00B5010D">
      <w:pPr>
        <w:rPr>
          <w:szCs w:val="24"/>
        </w:rPr>
      </w:pPr>
    </w:p>
    <w:p w14:paraId="37E9AA89" w14:textId="77777777" w:rsidR="00B5010D" w:rsidRPr="00ED6DE2" w:rsidRDefault="00B5010D" w:rsidP="00B5010D">
      <w:pPr>
        <w:ind w:firstLine="720"/>
        <w:rPr>
          <w:szCs w:val="24"/>
        </w:rPr>
      </w:pPr>
      <w:r w:rsidRPr="00B5010D">
        <w:rPr>
          <w:szCs w:val="24"/>
          <w:u w:val="single"/>
        </w:rPr>
        <w:t>Nipissing University Political Science Program Development</w:t>
      </w:r>
    </w:p>
    <w:p w14:paraId="1A401334" w14:textId="77777777" w:rsidR="00B5010D" w:rsidRDefault="00B5010D" w:rsidP="00B5010D">
      <w:pPr>
        <w:rPr>
          <w:szCs w:val="24"/>
        </w:rPr>
      </w:pPr>
    </w:p>
    <w:p w14:paraId="272D65AB" w14:textId="77777777" w:rsidR="00B5010D" w:rsidRDefault="00B5010D" w:rsidP="00B5010D">
      <w:pPr>
        <w:rPr>
          <w:szCs w:val="24"/>
        </w:rPr>
      </w:pPr>
      <w:r>
        <w:rPr>
          <w:szCs w:val="24"/>
        </w:rPr>
        <w:lastRenderedPageBreak/>
        <w:t>2010. Full Proposal 4-Year Stand Alone Degree.</w:t>
      </w:r>
    </w:p>
    <w:p w14:paraId="13A2184E" w14:textId="77777777" w:rsidR="00B5010D" w:rsidRDefault="00B5010D" w:rsidP="00B5010D">
      <w:pPr>
        <w:rPr>
          <w:szCs w:val="24"/>
        </w:rPr>
      </w:pPr>
      <w:r>
        <w:rPr>
          <w:szCs w:val="24"/>
        </w:rPr>
        <w:t xml:space="preserve">2006. Academic Master Plan Template.  </w:t>
      </w:r>
    </w:p>
    <w:p w14:paraId="4C8B313E" w14:textId="77777777" w:rsidR="00B5010D" w:rsidRDefault="00B5010D" w:rsidP="00B5010D">
      <w:pPr>
        <w:rPr>
          <w:szCs w:val="24"/>
        </w:rPr>
      </w:pPr>
      <w:r w:rsidRPr="00D317A3">
        <w:rPr>
          <w:szCs w:val="24"/>
        </w:rPr>
        <w:t>2006.</w:t>
      </w:r>
      <w:r>
        <w:rPr>
          <w:szCs w:val="24"/>
        </w:rPr>
        <w:t xml:space="preserve"> </w:t>
      </w:r>
      <w:r w:rsidRPr="00D317A3">
        <w:rPr>
          <w:szCs w:val="24"/>
        </w:rPr>
        <w:t xml:space="preserve">Stage 3 Approval for a Political Science 3-year Major, 3-year Combined Major and 4-year Combined Major. </w:t>
      </w:r>
    </w:p>
    <w:p w14:paraId="12ECE740" w14:textId="77777777" w:rsidR="00B5010D" w:rsidRDefault="00B5010D" w:rsidP="00B5010D">
      <w:pPr>
        <w:rPr>
          <w:szCs w:val="24"/>
        </w:rPr>
      </w:pPr>
      <w:r>
        <w:rPr>
          <w:szCs w:val="24"/>
        </w:rPr>
        <w:t xml:space="preserve">2006. </w:t>
      </w:r>
      <w:r w:rsidRPr="00D317A3">
        <w:rPr>
          <w:szCs w:val="24"/>
        </w:rPr>
        <w:t>Stage 2 Approval for a Political Science 3-year Major, 3-year Combined Major and 4-year Combined Majo</w:t>
      </w:r>
      <w:r>
        <w:rPr>
          <w:szCs w:val="24"/>
        </w:rPr>
        <w:t>r</w:t>
      </w:r>
      <w:r w:rsidRPr="00D317A3">
        <w:rPr>
          <w:szCs w:val="24"/>
        </w:rPr>
        <w:t xml:space="preserve">. </w:t>
      </w:r>
      <w:r>
        <w:rPr>
          <w:szCs w:val="24"/>
        </w:rPr>
        <w:t xml:space="preserve"> </w:t>
      </w:r>
    </w:p>
    <w:p w14:paraId="25703FEB" w14:textId="77777777" w:rsidR="00B5010D" w:rsidRDefault="00B5010D" w:rsidP="00B5010D">
      <w:pPr>
        <w:rPr>
          <w:szCs w:val="24"/>
        </w:rPr>
      </w:pPr>
      <w:r w:rsidRPr="00D317A3">
        <w:rPr>
          <w:szCs w:val="24"/>
        </w:rPr>
        <w:t>2005.</w:t>
      </w:r>
      <w:r>
        <w:rPr>
          <w:szCs w:val="24"/>
        </w:rPr>
        <w:t xml:space="preserve"> </w:t>
      </w:r>
      <w:r w:rsidRPr="00D317A3">
        <w:rPr>
          <w:szCs w:val="24"/>
        </w:rPr>
        <w:t>Stage 1 Approval for a Political Science 3-year Major, 3-year Combined Major and 4-year Combined Majo</w:t>
      </w:r>
      <w:r>
        <w:rPr>
          <w:szCs w:val="24"/>
        </w:rPr>
        <w:t>r</w:t>
      </w:r>
      <w:r w:rsidRPr="00D317A3">
        <w:rPr>
          <w:szCs w:val="24"/>
        </w:rPr>
        <w:t xml:space="preserve">. </w:t>
      </w:r>
    </w:p>
    <w:p w14:paraId="5E50E0A7" w14:textId="77777777" w:rsidR="00B5010D" w:rsidRPr="00D317A3" w:rsidRDefault="00B5010D" w:rsidP="00B5010D">
      <w:pPr>
        <w:rPr>
          <w:szCs w:val="24"/>
        </w:rPr>
      </w:pPr>
      <w:r w:rsidRPr="00D317A3">
        <w:rPr>
          <w:szCs w:val="24"/>
        </w:rPr>
        <w:t>2004.</w:t>
      </w:r>
      <w:r>
        <w:rPr>
          <w:szCs w:val="24"/>
        </w:rPr>
        <w:t xml:space="preserve"> </w:t>
      </w:r>
      <w:r w:rsidRPr="00D317A3">
        <w:rPr>
          <w:szCs w:val="24"/>
        </w:rPr>
        <w:t xml:space="preserve">Introduction of the Political Science Minor. </w:t>
      </w:r>
    </w:p>
    <w:p w14:paraId="5FC74F0B" w14:textId="77777777" w:rsidR="00B5010D" w:rsidRPr="00ED6DE2" w:rsidRDefault="00B5010D" w:rsidP="00B5010D"/>
    <w:p w14:paraId="7C3033CE" w14:textId="77777777" w:rsidR="00B5010D" w:rsidRPr="00B5010D" w:rsidRDefault="00B5010D" w:rsidP="00B5010D">
      <w:pPr>
        <w:ind w:firstLine="720"/>
        <w:rPr>
          <w:szCs w:val="24"/>
          <w:u w:val="single"/>
        </w:rPr>
      </w:pPr>
      <w:r w:rsidRPr="00B5010D">
        <w:rPr>
          <w:szCs w:val="24"/>
          <w:u w:val="single"/>
        </w:rPr>
        <w:t>Human Rights and State Violence Program Development</w:t>
      </w:r>
    </w:p>
    <w:p w14:paraId="60406BBB" w14:textId="77777777" w:rsidR="00B5010D" w:rsidRDefault="00B5010D" w:rsidP="00B5010D">
      <w:pPr>
        <w:rPr>
          <w:szCs w:val="24"/>
        </w:rPr>
      </w:pPr>
    </w:p>
    <w:p w14:paraId="2271D58E" w14:textId="77777777" w:rsidR="00B5010D" w:rsidRPr="00894EBD" w:rsidRDefault="00B5010D" w:rsidP="00B5010D">
      <w:pPr>
        <w:rPr>
          <w:szCs w:val="24"/>
        </w:rPr>
      </w:pPr>
      <w:r>
        <w:rPr>
          <w:szCs w:val="24"/>
        </w:rPr>
        <w:t>2013-14. Stage 1 Proposal. Stage 2 Proposal.</w:t>
      </w:r>
    </w:p>
    <w:p w14:paraId="041A5C4A" w14:textId="77777777" w:rsidR="00B5010D" w:rsidRDefault="00B5010D" w:rsidP="00B5010D">
      <w:pPr>
        <w:rPr>
          <w:b/>
          <w:szCs w:val="24"/>
        </w:rPr>
      </w:pPr>
    </w:p>
    <w:p w14:paraId="0253431A" w14:textId="77777777" w:rsidR="00B5010D" w:rsidRDefault="00B5010D" w:rsidP="00B5010D">
      <w:pPr>
        <w:ind w:firstLine="720"/>
        <w:rPr>
          <w:szCs w:val="24"/>
        </w:rPr>
      </w:pPr>
      <w:r w:rsidRPr="00B5010D">
        <w:rPr>
          <w:szCs w:val="24"/>
          <w:u w:val="single"/>
        </w:rPr>
        <w:t>Peace Studies Program Development</w:t>
      </w:r>
    </w:p>
    <w:p w14:paraId="4F41E31C" w14:textId="77777777" w:rsidR="00B5010D" w:rsidRDefault="00B5010D" w:rsidP="00B5010D">
      <w:pPr>
        <w:rPr>
          <w:szCs w:val="24"/>
        </w:rPr>
      </w:pPr>
    </w:p>
    <w:p w14:paraId="2DB27886" w14:textId="77777777" w:rsidR="00B5010D" w:rsidRPr="00892D27" w:rsidRDefault="00B5010D" w:rsidP="00B5010D">
      <w:pPr>
        <w:rPr>
          <w:szCs w:val="24"/>
        </w:rPr>
      </w:pPr>
      <w:r>
        <w:rPr>
          <w:szCs w:val="24"/>
        </w:rPr>
        <w:t xml:space="preserve">2008. Stage 1 Proposal for a </w:t>
      </w:r>
      <w:r w:rsidRPr="00D317A3">
        <w:rPr>
          <w:szCs w:val="24"/>
        </w:rPr>
        <w:t>3-year Major, 3-year Combined Major and 4-year Combined Majo</w:t>
      </w:r>
      <w:r>
        <w:rPr>
          <w:szCs w:val="24"/>
        </w:rPr>
        <w:t>r, and 4-year Major.</w:t>
      </w:r>
      <w:r w:rsidRPr="00D317A3">
        <w:rPr>
          <w:szCs w:val="24"/>
        </w:rPr>
        <w:t xml:space="preserve"> </w:t>
      </w:r>
      <w:r>
        <w:rPr>
          <w:szCs w:val="24"/>
        </w:rPr>
        <w:t xml:space="preserve"> </w:t>
      </w:r>
    </w:p>
    <w:p w14:paraId="32C684DF" w14:textId="77777777" w:rsidR="00B5010D" w:rsidRDefault="00B5010D" w:rsidP="00B5010D"/>
    <w:p w14:paraId="04E430D6" w14:textId="77777777" w:rsidR="00B5010D" w:rsidRPr="00B5010D" w:rsidRDefault="00B5010D" w:rsidP="00B5010D">
      <w:pPr>
        <w:ind w:firstLine="720"/>
        <w:rPr>
          <w:szCs w:val="24"/>
          <w:u w:val="single"/>
        </w:rPr>
      </w:pPr>
      <w:r w:rsidRPr="00B5010D">
        <w:rPr>
          <w:szCs w:val="24"/>
          <w:u w:val="single"/>
        </w:rPr>
        <w:t>Civic Leadership Studies Program Development</w:t>
      </w:r>
    </w:p>
    <w:p w14:paraId="413242B5" w14:textId="77777777" w:rsidR="00B5010D" w:rsidRDefault="00B5010D" w:rsidP="00B5010D">
      <w:pPr>
        <w:rPr>
          <w:szCs w:val="24"/>
        </w:rPr>
      </w:pPr>
    </w:p>
    <w:p w14:paraId="4035DFBD" w14:textId="77777777" w:rsidR="00B5010D" w:rsidRDefault="00B5010D" w:rsidP="00B5010D">
      <w:pPr>
        <w:rPr>
          <w:szCs w:val="24"/>
        </w:rPr>
      </w:pPr>
      <w:r>
        <w:rPr>
          <w:szCs w:val="24"/>
        </w:rPr>
        <w:t xml:space="preserve">2010. Stage 1 Proposal. </w:t>
      </w:r>
    </w:p>
    <w:p w14:paraId="6DD52229" w14:textId="77777777" w:rsidR="00B5010D" w:rsidRDefault="00B5010D" w:rsidP="00B5010D">
      <w:pPr>
        <w:rPr>
          <w:szCs w:val="24"/>
        </w:rPr>
      </w:pPr>
    </w:p>
    <w:p w14:paraId="248C6A32" w14:textId="77777777" w:rsidR="00B5010D" w:rsidRPr="00B5010D" w:rsidRDefault="00B5010D" w:rsidP="00B5010D">
      <w:pPr>
        <w:ind w:firstLine="720"/>
        <w:rPr>
          <w:szCs w:val="24"/>
          <w:u w:val="single"/>
        </w:rPr>
      </w:pPr>
      <w:r w:rsidRPr="00B5010D">
        <w:rPr>
          <w:szCs w:val="24"/>
          <w:u w:val="single"/>
        </w:rPr>
        <w:t>Aboriginal Leadership Program/Certificate Development</w:t>
      </w:r>
    </w:p>
    <w:p w14:paraId="39D2B7D6" w14:textId="77777777" w:rsidR="00B5010D" w:rsidRDefault="00B5010D" w:rsidP="00B5010D">
      <w:pPr>
        <w:rPr>
          <w:szCs w:val="24"/>
        </w:rPr>
      </w:pPr>
    </w:p>
    <w:p w14:paraId="63E36501" w14:textId="77777777" w:rsidR="00B5010D" w:rsidRDefault="00B5010D" w:rsidP="00B5010D">
      <w:pPr>
        <w:rPr>
          <w:szCs w:val="24"/>
        </w:rPr>
      </w:pPr>
      <w:r>
        <w:rPr>
          <w:szCs w:val="24"/>
        </w:rPr>
        <w:t>2011-2012. Stage 2 and Stage 3.</w:t>
      </w:r>
    </w:p>
    <w:p w14:paraId="25A6D685" w14:textId="77777777" w:rsidR="00B5010D" w:rsidRDefault="00B5010D" w:rsidP="00B5010D">
      <w:pPr>
        <w:rPr>
          <w:szCs w:val="24"/>
        </w:rPr>
      </w:pPr>
    </w:p>
    <w:p w14:paraId="0C806929" w14:textId="77777777" w:rsidR="00B5010D" w:rsidRPr="00B5010D" w:rsidRDefault="00B5010D" w:rsidP="00B5010D">
      <w:pPr>
        <w:ind w:firstLine="720"/>
        <w:rPr>
          <w:szCs w:val="24"/>
          <w:u w:val="single"/>
        </w:rPr>
      </w:pPr>
      <w:r w:rsidRPr="00B5010D">
        <w:rPr>
          <w:szCs w:val="24"/>
          <w:u w:val="single"/>
        </w:rPr>
        <w:t>Multidisciplinary/Dialogue Program Development</w:t>
      </w:r>
    </w:p>
    <w:p w14:paraId="354F1041" w14:textId="77777777" w:rsidR="00B5010D" w:rsidRDefault="00B5010D" w:rsidP="00B5010D">
      <w:pPr>
        <w:rPr>
          <w:szCs w:val="24"/>
        </w:rPr>
      </w:pPr>
    </w:p>
    <w:p w14:paraId="352F5698" w14:textId="77777777" w:rsidR="00B5010D" w:rsidRDefault="00B5010D" w:rsidP="00B5010D">
      <w:pPr>
        <w:rPr>
          <w:szCs w:val="24"/>
        </w:rPr>
      </w:pPr>
      <w:r>
        <w:rPr>
          <w:szCs w:val="24"/>
        </w:rPr>
        <w:t xml:space="preserve">2010. Stage 1 Proposal. </w:t>
      </w:r>
    </w:p>
    <w:p w14:paraId="7419DBE8" w14:textId="77777777" w:rsidR="00B5010D" w:rsidRDefault="00B5010D" w:rsidP="00B5010D">
      <w:pPr>
        <w:rPr>
          <w:szCs w:val="24"/>
        </w:rPr>
      </w:pPr>
    </w:p>
    <w:p w14:paraId="1F16598E" w14:textId="77777777" w:rsidR="00B5010D" w:rsidRPr="00B5010D" w:rsidRDefault="00B5010D" w:rsidP="00B5010D">
      <w:pPr>
        <w:ind w:left="720"/>
        <w:rPr>
          <w:szCs w:val="24"/>
          <w:u w:val="single"/>
        </w:rPr>
      </w:pPr>
      <w:r w:rsidRPr="00B5010D">
        <w:rPr>
          <w:szCs w:val="24"/>
          <w:u w:val="single"/>
        </w:rPr>
        <w:t>Collaborations</w:t>
      </w:r>
    </w:p>
    <w:p w14:paraId="3776633F" w14:textId="77777777" w:rsidR="00B5010D" w:rsidRDefault="00B5010D" w:rsidP="00B5010D">
      <w:pPr>
        <w:ind w:left="720" w:hanging="720"/>
        <w:rPr>
          <w:b/>
          <w:szCs w:val="24"/>
        </w:rPr>
      </w:pPr>
    </w:p>
    <w:p w14:paraId="53CA2660" w14:textId="77777777" w:rsidR="00B5010D" w:rsidRPr="002C3896" w:rsidRDefault="00B5010D" w:rsidP="00B5010D">
      <w:pPr>
        <w:ind w:left="720" w:hanging="720"/>
        <w:rPr>
          <w:szCs w:val="24"/>
        </w:rPr>
      </w:pPr>
      <w:r>
        <w:rPr>
          <w:szCs w:val="24"/>
        </w:rPr>
        <w:t xml:space="preserve">2010. Founder and Co-director of the Nipissing University Peace Research Initiative. </w:t>
      </w:r>
    </w:p>
    <w:p w14:paraId="0D2F1D73" w14:textId="77777777" w:rsidR="00B5010D" w:rsidRDefault="00B5010D" w:rsidP="00B5010D">
      <w:pPr>
        <w:rPr>
          <w:szCs w:val="24"/>
        </w:rPr>
      </w:pPr>
      <w:r w:rsidRPr="002C3896">
        <w:rPr>
          <w:szCs w:val="24"/>
        </w:rPr>
        <w:t>2010.</w:t>
      </w:r>
      <w:r>
        <w:rPr>
          <w:szCs w:val="24"/>
        </w:rPr>
        <w:t xml:space="preserve"> Member of the Agents of Peace Research Group.</w:t>
      </w:r>
    </w:p>
    <w:p w14:paraId="2DBFB367" w14:textId="5989B3EF" w:rsidR="00B512C7" w:rsidRDefault="00B5010D" w:rsidP="00307DD5">
      <w:pPr>
        <w:rPr>
          <w:szCs w:val="24"/>
        </w:rPr>
      </w:pPr>
      <w:r>
        <w:rPr>
          <w:szCs w:val="24"/>
        </w:rPr>
        <w:t xml:space="preserve">2010. Partnership with the </w:t>
      </w:r>
      <w:r w:rsidRPr="000E7AF6">
        <w:rPr>
          <w:szCs w:val="24"/>
        </w:rPr>
        <w:t>Nipissing University Environmental History Research Lab (NUEHRL)</w:t>
      </w:r>
      <w:r>
        <w:rPr>
          <w:szCs w:val="24"/>
        </w:rPr>
        <w:t>.</w:t>
      </w:r>
    </w:p>
    <w:p w14:paraId="2E5254AE" w14:textId="77777777" w:rsidR="00B512C7" w:rsidRDefault="00B512C7" w:rsidP="00B5010D">
      <w:pPr>
        <w:pStyle w:val="Standard"/>
        <w:tabs>
          <w:tab w:val="left" w:pos="720"/>
        </w:tabs>
        <w:rPr>
          <w:szCs w:val="24"/>
        </w:rPr>
      </w:pPr>
    </w:p>
    <w:p w14:paraId="0F2EB23F" w14:textId="77777777" w:rsidR="00410D8F" w:rsidRDefault="00410D8F" w:rsidP="00B5010D">
      <w:pPr>
        <w:pStyle w:val="Standard"/>
        <w:tabs>
          <w:tab w:val="left" w:pos="720"/>
        </w:tabs>
        <w:rPr>
          <w:szCs w:val="24"/>
        </w:rPr>
      </w:pPr>
    </w:p>
    <w:p w14:paraId="0D78D8DB" w14:textId="77777777" w:rsidR="00B5010D" w:rsidRPr="00B5010D" w:rsidRDefault="00B5010D" w:rsidP="00B5010D">
      <w:pPr>
        <w:pStyle w:val="Standard"/>
        <w:tabs>
          <w:tab w:val="left" w:pos="720"/>
        </w:tabs>
        <w:rPr>
          <w:szCs w:val="24"/>
        </w:rPr>
      </w:pPr>
      <w:r w:rsidRPr="00B5010D">
        <w:rPr>
          <w:szCs w:val="24"/>
        </w:rPr>
        <w:t>PREVIOUS ACADEMIC APPOINTMENTS</w:t>
      </w:r>
    </w:p>
    <w:p w14:paraId="70240559" w14:textId="77777777" w:rsidR="00B5010D" w:rsidRPr="009373BB" w:rsidRDefault="00B5010D" w:rsidP="00B5010D">
      <w:pPr>
        <w:pStyle w:val="Standard"/>
        <w:tabs>
          <w:tab w:val="left" w:pos="720"/>
        </w:tabs>
        <w:rPr>
          <w:b/>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10"/>
        <w:gridCol w:w="2214"/>
        <w:gridCol w:w="3186"/>
      </w:tblGrid>
      <w:tr w:rsidR="00B5010D" w:rsidRPr="009373BB" w14:paraId="49412527" w14:textId="77777777" w:rsidTr="00DA4902">
        <w:trPr>
          <w:trHeight w:val="315"/>
        </w:trPr>
        <w:tc>
          <w:tcPr>
            <w:tcW w:w="1818" w:type="dxa"/>
            <w:shd w:val="clear" w:color="auto" w:fill="auto"/>
            <w:noWrap/>
            <w:vAlign w:val="bottom"/>
          </w:tcPr>
          <w:p w14:paraId="30EE2596" w14:textId="77777777" w:rsidR="00B5010D" w:rsidRPr="003408F3" w:rsidRDefault="00B5010D" w:rsidP="00DA4902">
            <w:pPr>
              <w:pStyle w:val="Heading3"/>
              <w:jc w:val="center"/>
              <w:rPr>
                <w:rFonts w:ascii="Times New Roman" w:hAnsi="Times New Roman"/>
                <w:bCs w:val="0"/>
                <w:sz w:val="24"/>
                <w:szCs w:val="24"/>
                <w:u w:val="single"/>
              </w:rPr>
            </w:pPr>
            <w:r w:rsidRPr="003408F3">
              <w:rPr>
                <w:rFonts w:ascii="Times New Roman" w:hAnsi="Times New Roman"/>
                <w:bCs w:val="0"/>
                <w:sz w:val="24"/>
                <w:szCs w:val="24"/>
                <w:u w:val="single"/>
              </w:rPr>
              <w:t>Year of Appointment</w:t>
            </w:r>
          </w:p>
        </w:tc>
        <w:tc>
          <w:tcPr>
            <w:tcW w:w="2610" w:type="dxa"/>
            <w:shd w:val="clear" w:color="auto" w:fill="auto"/>
            <w:noWrap/>
            <w:vAlign w:val="bottom"/>
          </w:tcPr>
          <w:p w14:paraId="3B24C7E1" w14:textId="77777777" w:rsidR="00B5010D" w:rsidRPr="003408F3" w:rsidRDefault="00B5010D" w:rsidP="00DA4902">
            <w:pPr>
              <w:pStyle w:val="Heading3"/>
              <w:jc w:val="center"/>
              <w:rPr>
                <w:rFonts w:ascii="Times New Roman" w:hAnsi="Times New Roman"/>
                <w:bCs w:val="0"/>
                <w:sz w:val="24"/>
                <w:szCs w:val="24"/>
                <w:u w:val="single"/>
              </w:rPr>
            </w:pPr>
            <w:r w:rsidRPr="003408F3">
              <w:rPr>
                <w:rFonts w:ascii="Times New Roman" w:hAnsi="Times New Roman"/>
                <w:bCs w:val="0"/>
                <w:sz w:val="24"/>
                <w:szCs w:val="24"/>
                <w:u w:val="single"/>
              </w:rPr>
              <w:t>Limited Term, Probationary or Tenured</w:t>
            </w:r>
          </w:p>
        </w:tc>
        <w:tc>
          <w:tcPr>
            <w:tcW w:w="2214" w:type="dxa"/>
            <w:shd w:val="clear" w:color="auto" w:fill="auto"/>
            <w:noWrap/>
            <w:vAlign w:val="bottom"/>
          </w:tcPr>
          <w:p w14:paraId="0D14DB28" w14:textId="77777777" w:rsidR="00B5010D" w:rsidRPr="003408F3" w:rsidRDefault="00B5010D" w:rsidP="00DA4902">
            <w:pPr>
              <w:pStyle w:val="Heading3"/>
              <w:jc w:val="center"/>
              <w:rPr>
                <w:rFonts w:ascii="Times New Roman" w:hAnsi="Times New Roman"/>
                <w:bCs w:val="0"/>
                <w:sz w:val="24"/>
                <w:szCs w:val="24"/>
                <w:u w:val="single"/>
              </w:rPr>
            </w:pPr>
            <w:r w:rsidRPr="003408F3">
              <w:rPr>
                <w:rFonts w:ascii="Times New Roman" w:hAnsi="Times New Roman"/>
                <w:bCs w:val="0"/>
                <w:sz w:val="24"/>
                <w:szCs w:val="24"/>
                <w:u w:val="single"/>
              </w:rPr>
              <w:t>Rank of Appointment</w:t>
            </w:r>
          </w:p>
        </w:tc>
        <w:tc>
          <w:tcPr>
            <w:tcW w:w="3186" w:type="dxa"/>
            <w:shd w:val="clear" w:color="auto" w:fill="auto"/>
            <w:vAlign w:val="bottom"/>
          </w:tcPr>
          <w:p w14:paraId="74284DE4" w14:textId="77777777" w:rsidR="00B5010D" w:rsidRPr="003408F3" w:rsidRDefault="00B5010D" w:rsidP="00DA4902">
            <w:pPr>
              <w:pStyle w:val="Heading3"/>
              <w:jc w:val="center"/>
              <w:rPr>
                <w:rFonts w:ascii="Times New Roman" w:hAnsi="Times New Roman"/>
                <w:bCs w:val="0"/>
                <w:sz w:val="24"/>
                <w:szCs w:val="24"/>
                <w:u w:val="single"/>
              </w:rPr>
            </w:pPr>
            <w:r w:rsidRPr="003408F3">
              <w:rPr>
                <w:rFonts w:ascii="Times New Roman" w:hAnsi="Times New Roman"/>
                <w:bCs w:val="0"/>
                <w:sz w:val="24"/>
                <w:szCs w:val="24"/>
                <w:u w:val="single"/>
              </w:rPr>
              <w:t>Institution and Address</w:t>
            </w:r>
          </w:p>
        </w:tc>
      </w:tr>
      <w:tr w:rsidR="00B5010D" w:rsidRPr="009373BB" w14:paraId="691D3A50" w14:textId="77777777" w:rsidTr="00DA4902">
        <w:trPr>
          <w:trHeight w:val="255"/>
        </w:trPr>
        <w:tc>
          <w:tcPr>
            <w:tcW w:w="1818" w:type="dxa"/>
            <w:shd w:val="clear" w:color="auto" w:fill="auto"/>
            <w:noWrap/>
            <w:vAlign w:val="bottom"/>
          </w:tcPr>
          <w:p w14:paraId="633B36C9" w14:textId="77777777" w:rsidR="00B5010D" w:rsidRDefault="00B5010D" w:rsidP="00DA4902">
            <w:pPr>
              <w:rPr>
                <w:szCs w:val="24"/>
              </w:rPr>
            </w:pPr>
          </w:p>
          <w:p w14:paraId="71B1B341" w14:textId="77777777" w:rsidR="00B5010D" w:rsidRPr="009373BB" w:rsidRDefault="00B5010D" w:rsidP="00DA4902">
            <w:pPr>
              <w:rPr>
                <w:szCs w:val="24"/>
              </w:rPr>
            </w:pPr>
            <w:r w:rsidRPr="009373BB">
              <w:rPr>
                <w:szCs w:val="24"/>
              </w:rPr>
              <w:t>2003</w:t>
            </w:r>
          </w:p>
        </w:tc>
        <w:tc>
          <w:tcPr>
            <w:tcW w:w="2610" w:type="dxa"/>
            <w:shd w:val="clear" w:color="auto" w:fill="auto"/>
            <w:noWrap/>
            <w:vAlign w:val="bottom"/>
          </w:tcPr>
          <w:p w14:paraId="4936B694" w14:textId="77777777" w:rsidR="00B5010D" w:rsidRDefault="00B5010D" w:rsidP="00DA4902">
            <w:pPr>
              <w:rPr>
                <w:szCs w:val="24"/>
              </w:rPr>
            </w:pPr>
          </w:p>
          <w:p w14:paraId="5307303E" w14:textId="77777777" w:rsidR="00B5010D" w:rsidRPr="009373BB" w:rsidRDefault="00B5010D" w:rsidP="00DA4902">
            <w:pPr>
              <w:rPr>
                <w:szCs w:val="24"/>
              </w:rPr>
            </w:pPr>
            <w:r w:rsidRPr="009373BB">
              <w:rPr>
                <w:szCs w:val="24"/>
              </w:rPr>
              <w:t>Limited Term</w:t>
            </w:r>
          </w:p>
        </w:tc>
        <w:tc>
          <w:tcPr>
            <w:tcW w:w="2214" w:type="dxa"/>
            <w:shd w:val="clear" w:color="auto" w:fill="auto"/>
            <w:noWrap/>
            <w:vAlign w:val="bottom"/>
          </w:tcPr>
          <w:p w14:paraId="55D2AA9D" w14:textId="77777777" w:rsidR="00B5010D" w:rsidRDefault="00B5010D" w:rsidP="00DA4902">
            <w:pPr>
              <w:rPr>
                <w:szCs w:val="24"/>
              </w:rPr>
            </w:pPr>
          </w:p>
          <w:p w14:paraId="0DE83F0D" w14:textId="77777777" w:rsidR="00B5010D" w:rsidRPr="009373BB" w:rsidRDefault="00B5010D" w:rsidP="00DA4902">
            <w:pPr>
              <w:rPr>
                <w:szCs w:val="24"/>
              </w:rPr>
            </w:pPr>
            <w:r w:rsidRPr="009373BB">
              <w:rPr>
                <w:szCs w:val="24"/>
              </w:rPr>
              <w:t xml:space="preserve">Visiting </w:t>
            </w:r>
            <w:r>
              <w:rPr>
                <w:szCs w:val="24"/>
              </w:rPr>
              <w:t>Instructor</w:t>
            </w:r>
          </w:p>
        </w:tc>
        <w:tc>
          <w:tcPr>
            <w:tcW w:w="3186" w:type="dxa"/>
            <w:shd w:val="clear" w:color="auto" w:fill="auto"/>
            <w:vAlign w:val="bottom"/>
          </w:tcPr>
          <w:p w14:paraId="21C78C6C" w14:textId="77777777" w:rsidR="00B5010D" w:rsidRPr="009373BB" w:rsidRDefault="00B5010D" w:rsidP="00DA4902">
            <w:pPr>
              <w:rPr>
                <w:szCs w:val="24"/>
              </w:rPr>
            </w:pPr>
            <w:r w:rsidRPr="009373BB">
              <w:rPr>
                <w:szCs w:val="24"/>
              </w:rPr>
              <w:t xml:space="preserve">The Colorado College </w:t>
            </w:r>
          </w:p>
          <w:p w14:paraId="7F62D5A2" w14:textId="77777777" w:rsidR="00B5010D" w:rsidRPr="009373BB" w:rsidRDefault="00B5010D" w:rsidP="00DA4902">
            <w:pPr>
              <w:rPr>
                <w:szCs w:val="24"/>
              </w:rPr>
            </w:pPr>
            <w:r w:rsidRPr="009373BB">
              <w:rPr>
                <w:szCs w:val="24"/>
              </w:rPr>
              <w:t>14 East Cache La Poudre St. Colorado Springs, CO</w:t>
            </w:r>
          </w:p>
          <w:p w14:paraId="0DAAB638" w14:textId="77777777" w:rsidR="00B5010D" w:rsidRPr="009373BB" w:rsidRDefault="00B5010D" w:rsidP="00DA4902">
            <w:pPr>
              <w:rPr>
                <w:szCs w:val="24"/>
              </w:rPr>
            </w:pPr>
            <w:r w:rsidRPr="009373BB">
              <w:rPr>
                <w:szCs w:val="24"/>
              </w:rPr>
              <w:t>80903 USA</w:t>
            </w:r>
          </w:p>
        </w:tc>
      </w:tr>
      <w:tr w:rsidR="00B5010D" w:rsidRPr="009373BB" w14:paraId="6AE7F71B" w14:textId="77777777" w:rsidTr="00DA4902">
        <w:trPr>
          <w:trHeight w:val="255"/>
        </w:trPr>
        <w:tc>
          <w:tcPr>
            <w:tcW w:w="1818" w:type="dxa"/>
            <w:shd w:val="clear" w:color="auto" w:fill="auto"/>
            <w:noWrap/>
            <w:vAlign w:val="bottom"/>
          </w:tcPr>
          <w:p w14:paraId="21530334" w14:textId="77777777" w:rsidR="00B5010D" w:rsidRDefault="00B5010D" w:rsidP="00DA4902">
            <w:pPr>
              <w:rPr>
                <w:szCs w:val="24"/>
              </w:rPr>
            </w:pPr>
          </w:p>
          <w:p w14:paraId="08AEAA33" w14:textId="77777777" w:rsidR="00B5010D" w:rsidRPr="009373BB" w:rsidRDefault="00B5010D" w:rsidP="00DA4902">
            <w:pPr>
              <w:rPr>
                <w:szCs w:val="24"/>
              </w:rPr>
            </w:pPr>
            <w:r w:rsidRPr="009373BB">
              <w:rPr>
                <w:szCs w:val="24"/>
              </w:rPr>
              <w:t>2003</w:t>
            </w:r>
          </w:p>
        </w:tc>
        <w:tc>
          <w:tcPr>
            <w:tcW w:w="2610" w:type="dxa"/>
            <w:shd w:val="clear" w:color="auto" w:fill="auto"/>
            <w:noWrap/>
            <w:vAlign w:val="bottom"/>
          </w:tcPr>
          <w:p w14:paraId="2FC424DE" w14:textId="77777777" w:rsidR="00B5010D" w:rsidRDefault="00B5010D" w:rsidP="00DA4902">
            <w:pPr>
              <w:rPr>
                <w:szCs w:val="24"/>
              </w:rPr>
            </w:pPr>
          </w:p>
          <w:p w14:paraId="12C73749" w14:textId="77777777" w:rsidR="00B5010D" w:rsidRPr="009373BB" w:rsidRDefault="00B5010D" w:rsidP="00DA4902">
            <w:pPr>
              <w:rPr>
                <w:szCs w:val="24"/>
              </w:rPr>
            </w:pPr>
            <w:r w:rsidRPr="009373BB">
              <w:rPr>
                <w:szCs w:val="24"/>
              </w:rPr>
              <w:t>Limited Term</w:t>
            </w:r>
          </w:p>
        </w:tc>
        <w:tc>
          <w:tcPr>
            <w:tcW w:w="2214" w:type="dxa"/>
            <w:shd w:val="clear" w:color="auto" w:fill="auto"/>
            <w:noWrap/>
            <w:vAlign w:val="bottom"/>
          </w:tcPr>
          <w:p w14:paraId="7FA0AECD" w14:textId="77777777" w:rsidR="00B5010D" w:rsidRDefault="00B5010D" w:rsidP="00DA4902">
            <w:pPr>
              <w:rPr>
                <w:szCs w:val="24"/>
              </w:rPr>
            </w:pPr>
          </w:p>
          <w:p w14:paraId="525EF305" w14:textId="77777777" w:rsidR="00B5010D" w:rsidRPr="009373BB" w:rsidRDefault="00B5010D" w:rsidP="00DA4902">
            <w:pPr>
              <w:rPr>
                <w:szCs w:val="24"/>
              </w:rPr>
            </w:pPr>
            <w:r w:rsidRPr="009373BB">
              <w:rPr>
                <w:szCs w:val="24"/>
              </w:rPr>
              <w:t>Instructor</w:t>
            </w:r>
          </w:p>
        </w:tc>
        <w:tc>
          <w:tcPr>
            <w:tcW w:w="3186" w:type="dxa"/>
            <w:shd w:val="clear" w:color="auto" w:fill="auto"/>
            <w:vAlign w:val="bottom"/>
          </w:tcPr>
          <w:p w14:paraId="1F9DED19" w14:textId="77777777" w:rsidR="00B5010D" w:rsidRPr="009373BB" w:rsidRDefault="00B5010D" w:rsidP="00DA4902">
            <w:pPr>
              <w:rPr>
                <w:szCs w:val="24"/>
              </w:rPr>
            </w:pPr>
            <w:r w:rsidRPr="009373BB">
              <w:rPr>
                <w:szCs w:val="24"/>
              </w:rPr>
              <w:t>Carleton University</w:t>
            </w:r>
          </w:p>
          <w:p w14:paraId="089D893D" w14:textId="77777777" w:rsidR="00B5010D" w:rsidRPr="009373BB" w:rsidRDefault="00B5010D" w:rsidP="00DA4902">
            <w:pPr>
              <w:rPr>
                <w:szCs w:val="24"/>
              </w:rPr>
            </w:pPr>
            <w:r w:rsidRPr="009373BB">
              <w:rPr>
                <w:szCs w:val="24"/>
              </w:rPr>
              <w:t xml:space="preserve">1125 Colonel By Drive </w:t>
            </w:r>
          </w:p>
          <w:p w14:paraId="1EA6A2A2" w14:textId="77777777" w:rsidR="00B5010D" w:rsidRPr="009373BB" w:rsidRDefault="00B5010D" w:rsidP="00DA4902">
            <w:pPr>
              <w:rPr>
                <w:szCs w:val="24"/>
              </w:rPr>
            </w:pPr>
            <w:r w:rsidRPr="009373BB">
              <w:rPr>
                <w:szCs w:val="24"/>
              </w:rPr>
              <w:t>Ottawa, ON</w:t>
            </w:r>
          </w:p>
          <w:p w14:paraId="79B9E08A" w14:textId="77777777" w:rsidR="00B5010D" w:rsidRPr="009373BB" w:rsidRDefault="00B5010D" w:rsidP="00DA4902">
            <w:pPr>
              <w:rPr>
                <w:szCs w:val="24"/>
              </w:rPr>
            </w:pPr>
            <w:r w:rsidRPr="009373BB">
              <w:rPr>
                <w:szCs w:val="24"/>
              </w:rPr>
              <w:t xml:space="preserve">K1S 5B6 Canada </w:t>
            </w:r>
          </w:p>
        </w:tc>
      </w:tr>
      <w:tr w:rsidR="00B5010D" w:rsidRPr="009373BB" w14:paraId="32A86FF0" w14:textId="77777777" w:rsidTr="00DA4902">
        <w:trPr>
          <w:trHeight w:val="255"/>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FB314" w14:textId="77777777" w:rsidR="00B5010D" w:rsidRDefault="00B5010D" w:rsidP="00DA4902">
            <w:pPr>
              <w:rPr>
                <w:szCs w:val="24"/>
              </w:rPr>
            </w:pPr>
          </w:p>
          <w:p w14:paraId="6F85F23C" w14:textId="77777777" w:rsidR="00B5010D" w:rsidRPr="009373BB" w:rsidRDefault="00B5010D" w:rsidP="00DA4902">
            <w:pPr>
              <w:rPr>
                <w:szCs w:val="24"/>
              </w:rPr>
            </w:pPr>
            <w:r w:rsidRPr="009373BB">
              <w:rPr>
                <w:szCs w:val="24"/>
              </w:rPr>
              <w:t>2002</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ADE30" w14:textId="77777777" w:rsidR="00B5010D" w:rsidRDefault="00B5010D" w:rsidP="00DA4902">
            <w:pPr>
              <w:rPr>
                <w:szCs w:val="24"/>
              </w:rPr>
            </w:pPr>
          </w:p>
          <w:p w14:paraId="361A8A9D" w14:textId="77777777" w:rsidR="00B5010D" w:rsidRPr="009373BB" w:rsidRDefault="00B5010D" w:rsidP="00DA4902">
            <w:pPr>
              <w:rPr>
                <w:szCs w:val="24"/>
              </w:rPr>
            </w:pPr>
            <w:r w:rsidRPr="009373BB">
              <w:rPr>
                <w:szCs w:val="24"/>
              </w:rPr>
              <w:t>Limited Term</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48533" w14:textId="77777777" w:rsidR="00B5010D" w:rsidRDefault="00B5010D" w:rsidP="00DA4902">
            <w:pPr>
              <w:rPr>
                <w:szCs w:val="24"/>
              </w:rPr>
            </w:pPr>
          </w:p>
          <w:p w14:paraId="66B6C480" w14:textId="77777777" w:rsidR="00B5010D" w:rsidRPr="009373BB" w:rsidRDefault="00B5010D" w:rsidP="00DA4902">
            <w:pPr>
              <w:rPr>
                <w:szCs w:val="24"/>
              </w:rPr>
            </w:pPr>
            <w:r w:rsidRPr="009373BB">
              <w:rPr>
                <w:szCs w:val="24"/>
              </w:rPr>
              <w:t xml:space="preserve">Visiting </w:t>
            </w:r>
            <w:r>
              <w:rPr>
                <w:szCs w:val="24"/>
              </w:rPr>
              <w:t>Instructor</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bottom"/>
          </w:tcPr>
          <w:p w14:paraId="0C9D4D93" w14:textId="77777777" w:rsidR="00B5010D" w:rsidRPr="009373BB" w:rsidRDefault="00B5010D" w:rsidP="00DA4902">
            <w:pPr>
              <w:rPr>
                <w:szCs w:val="24"/>
              </w:rPr>
            </w:pPr>
            <w:r w:rsidRPr="009373BB">
              <w:rPr>
                <w:szCs w:val="24"/>
              </w:rPr>
              <w:t xml:space="preserve">The Colorado College </w:t>
            </w:r>
          </w:p>
          <w:p w14:paraId="09B5C989" w14:textId="77777777" w:rsidR="00B5010D" w:rsidRPr="009373BB" w:rsidRDefault="00B5010D" w:rsidP="00DA4902">
            <w:pPr>
              <w:rPr>
                <w:szCs w:val="24"/>
              </w:rPr>
            </w:pPr>
            <w:r w:rsidRPr="009373BB">
              <w:rPr>
                <w:szCs w:val="24"/>
              </w:rPr>
              <w:t>14 East Cache La Poudre St. Colorado Springs, CO</w:t>
            </w:r>
          </w:p>
          <w:p w14:paraId="1E014B0A" w14:textId="77777777" w:rsidR="00B5010D" w:rsidRPr="009373BB" w:rsidRDefault="00B5010D" w:rsidP="00DA4902">
            <w:pPr>
              <w:rPr>
                <w:szCs w:val="24"/>
              </w:rPr>
            </w:pPr>
            <w:r w:rsidRPr="009373BB">
              <w:rPr>
                <w:szCs w:val="24"/>
              </w:rPr>
              <w:t>80903 USA</w:t>
            </w:r>
          </w:p>
        </w:tc>
      </w:tr>
      <w:tr w:rsidR="00B5010D" w:rsidRPr="009373BB" w14:paraId="575528E1" w14:textId="77777777" w:rsidTr="00DA4902">
        <w:trPr>
          <w:trHeight w:val="255"/>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B1199" w14:textId="77777777" w:rsidR="00B5010D" w:rsidRDefault="00B5010D" w:rsidP="00DA4902">
            <w:pPr>
              <w:rPr>
                <w:szCs w:val="24"/>
              </w:rPr>
            </w:pPr>
            <w:r w:rsidRPr="00677A0B">
              <w:rPr>
                <w:szCs w:val="24"/>
              </w:rPr>
              <w:br w:type="page"/>
            </w:r>
          </w:p>
          <w:p w14:paraId="293ED208" w14:textId="77777777" w:rsidR="00B5010D" w:rsidRPr="009373BB" w:rsidRDefault="00B5010D" w:rsidP="00DA4902">
            <w:pPr>
              <w:rPr>
                <w:szCs w:val="24"/>
              </w:rPr>
            </w:pPr>
            <w:r w:rsidRPr="009373BB">
              <w:rPr>
                <w:szCs w:val="24"/>
              </w:rPr>
              <w:t>2001</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C4044" w14:textId="77777777" w:rsidR="00B5010D" w:rsidRDefault="00B5010D" w:rsidP="00DA4902">
            <w:pPr>
              <w:rPr>
                <w:szCs w:val="24"/>
              </w:rPr>
            </w:pPr>
          </w:p>
          <w:p w14:paraId="730A6CDB" w14:textId="77777777" w:rsidR="00B5010D" w:rsidRPr="009373BB" w:rsidRDefault="00B5010D" w:rsidP="00DA4902">
            <w:pPr>
              <w:rPr>
                <w:szCs w:val="24"/>
              </w:rPr>
            </w:pPr>
            <w:r w:rsidRPr="009373BB">
              <w:rPr>
                <w:szCs w:val="24"/>
              </w:rPr>
              <w:t>Limited Term</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F0CEF" w14:textId="77777777" w:rsidR="00B5010D" w:rsidRDefault="00B5010D" w:rsidP="00DA4902">
            <w:pPr>
              <w:rPr>
                <w:szCs w:val="24"/>
              </w:rPr>
            </w:pPr>
          </w:p>
          <w:p w14:paraId="60A024EF" w14:textId="77777777" w:rsidR="00B5010D" w:rsidRPr="009373BB" w:rsidRDefault="00B5010D" w:rsidP="00DA4902">
            <w:pPr>
              <w:rPr>
                <w:szCs w:val="24"/>
              </w:rPr>
            </w:pPr>
            <w:r w:rsidRPr="009373BB">
              <w:rPr>
                <w:szCs w:val="24"/>
              </w:rPr>
              <w:t>Faculty Lecturer</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bottom"/>
          </w:tcPr>
          <w:p w14:paraId="7AB5C541" w14:textId="77777777" w:rsidR="00B5010D" w:rsidRDefault="00B5010D" w:rsidP="00DA4902">
            <w:pPr>
              <w:rPr>
                <w:szCs w:val="24"/>
              </w:rPr>
            </w:pPr>
            <w:r w:rsidRPr="009373BB">
              <w:rPr>
                <w:szCs w:val="24"/>
              </w:rPr>
              <w:t>The University of Alberta Augustana Campus</w:t>
            </w:r>
            <w:r w:rsidRPr="009373BB">
              <w:rPr>
                <w:szCs w:val="24"/>
              </w:rPr>
              <w:br/>
              <w:t>4901 - 46 Avenue </w:t>
            </w:r>
            <w:r w:rsidRPr="009373BB">
              <w:rPr>
                <w:szCs w:val="24"/>
              </w:rPr>
              <w:br/>
              <w:t>Camrose, Alberta</w:t>
            </w:r>
          </w:p>
          <w:p w14:paraId="2A5D460D" w14:textId="77777777" w:rsidR="00B5010D" w:rsidRPr="009373BB" w:rsidRDefault="00B5010D" w:rsidP="00DA4902">
            <w:pPr>
              <w:rPr>
                <w:szCs w:val="24"/>
              </w:rPr>
            </w:pPr>
            <w:r w:rsidRPr="009373BB">
              <w:rPr>
                <w:szCs w:val="24"/>
              </w:rPr>
              <w:t>T4V 2R3</w:t>
            </w:r>
            <w:r>
              <w:rPr>
                <w:szCs w:val="24"/>
              </w:rPr>
              <w:t xml:space="preserve"> Canada</w:t>
            </w:r>
          </w:p>
        </w:tc>
      </w:tr>
      <w:tr w:rsidR="00B5010D" w:rsidRPr="009373BB" w14:paraId="32B6E916" w14:textId="77777777" w:rsidTr="00DA4902">
        <w:trPr>
          <w:trHeight w:val="255"/>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E1681" w14:textId="77777777" w:rsidR="00B5010D" w:rsidRDefault="00B5010D" w:rsidP="00DA4902">
            <w:pPr>
              <w:rPr>
                <w:szCs w:val="24"/>
              </w:rPr>
            </w:pPr>
          </w:p>
          <w:p w14:paraId="2C8239BE" w14:textId="77777777" w:rsidR="00B5010D" w:rsidRPr="009373BB" w:rsidRDefault="00B5010D" w:rsidP="00DA4902">
            <w:pPr>
              <w:rPr>
                <w:szCs w:val="24"/>
              </w:rPr>
            </w:pPr>
            <w:r w:rsidRPr="009373BB">
              <w:rPr>
                <w:szCs w:val="24"/>
              </w:rPr>
              <w:t>2001</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DF0A3" w14:textId="77777777" w:rsidR="00B5010D" w:rsidRDefault="00B5010D" w:rsidP="00DA4902">
            <w:pPr>
              <w:rPr>
                <w:szCs w:val="24"/>
              </w:rPr>
            </w:pPr>
          </w:p>
          <w:p w14:paraId="3535630D" w14:textId="77777777" w:rsidR="00B5010D" w:rsidRPr="009373BB" w:rsidRDefault="00B5010D" w:rsidP="00DA4902">
            <w:pPr>
              <w:rPr>
                <w:szCs w:val="24"/>
              </w:rPr>
            </w:pPr>
            <w:r w:rsidRPr="009373BB">
              <w:rPr>
                <w:szCs w:val="24"/>
              </w:rPr>
              <w:t>Limited Term</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5A849" w14:textId="77777777" w:rsidR="00B5010D" w:rsidRDefault="00B5010D" w:rsidP="00DA4902">
            <w:pPr>
              <w:rPr>
                <w:szCs w:val="24"/>
              </w:rPr>
            </w:pPr>
          </w:p>
          <w:p w14:paraId="2BB5EC0F" w14:textId="77777777" w:rsidR="00B5010D" w:rsidRPr="009373BB" w:rsidRDefault="00B5010D" w:rsidP="00DA4902">
            <w:pPr>
              <w:rPr>
                <w:szCs w:val="24"/>
              </w:rPr>
            </w:pPr>
            <w:r w:rsidRPr="009373BB">
              <w:rPr>
                <w:szCs w:val="24"/>
              </w:rPr>
              <w:t>Instructor</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bottom"/>
          </w:tcPr>
          <w:p w14:paraId="7D2DD8BB" w14:textId="77777777" w:rsidR="00B5010D" w:rsidRPr="009373BB" w:rsidRDefault="00B5010D" w:rsidP="00DA4902">
            <w:pPr>
              <w:rPr>
                <w:szCs w:val="24"/>
              </w:rPr>
            </w:pPr>
            <w:r w:rsidRPr="009373BB">
              <w:rPr>
                <w:szCs w:val="24"/>
              </w:rPr>
              <w:t>Carleton University</w:t>
            </w:r>
          </w:p>
          <w:p w14:paraId="62E0839B" w14:textId="77777777" w:rsidR="00B5010D" w:rsidRPr="009373BB" w:rsidRDefault="00B5010D" w:rsidP="00DA4902">
            <w:pPr>
              <w:rPr>
                <w:szCs w:val="24"/>
              </w:rPr>
            </w:pPr>
            <w:r w:rsidRPr="009373BB">
              <w:rPr>
                <w:szCs w:val="24"/>
              </w:rPr>
              <w:t xml:space="preserve">1125 Colonel By Drive </w:t>
            </w:r>
          </w:p>
          <w:p w14:paraId="5A25ACF2" w14:textId="77777777" w:rsidR="00B5010D" w:rsidRPr="009373BB" w:rsidRDefault="00B5010D" w:rsidP="00DA4902">
            <w:pPr>
              <w:rPr>
                <w:szCs w:val="24"/>
              </w:rPr>
            </w:pPr>
            <w:r w:rsidRPr="009373BB">
              <w:rPr>
                <w:szCs w:val="24"/>
              </w:rPr>
              <w:t>Ottawa, ON</w:t>
            </w:r>
          </w:p>
          <w:p w14:paraId="72689F5F" w14:textId="77777777" w:rsidR="00B5010D" w:rsidRPr="009373BB" w:rsidRDefault="00B5010D" w:rsidP="00DA4902">
            <w:pPr>
              <w:rPr>
                <w:szCs w:val="24"/>
              </w:rPr>
            </w:pPr>
            <w:r w:rsidRPr="009373BB">
              <w:rPr>
                <w:szCs w:val="24"/>
              </w:rPr>
              <w:t xml:space="preserve">K1S 5B6 Canada  </w:t>
            </w:r>
          </w:p>
        </w:tc>
      </w:tr>
      <w:tr w:rsidR="00B5010D" w:rsidRPr="009373BB" w14:paraId="695DAE83" w14:textId="77777777" w:rsidTr="00DA4902">
        <w:trPr>
          <w:trHeight w:val="255"/>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8C849" w14:textId="77777777" w:rsidR="00B5010D" w:rsidRDefault="00B5010D" w:rsidP="00DA4902">
            <w:pPr>
              <w:rPr>
                <w:szCs w:val="24"/>
              </w:rPr>
            </w:pPr>
          </w:p>
          <w:p w14:paraId="07C86374" w14:textId="77777777" w:rsidR="00B5010D" w:rsidRPr="009373BB" w:rsidRDefault="00B5010D" w:rsidP="00DA4902">
            <w:pPr>
              <w:rPr>
                <w:szCs w:val="24"/>
              </w:rPr>
            </w:pPr>
            <w:r w:rsidRPr="009373BB">
              <w:rPr>
                <w:szCs w:val="24"/>
              </w:rPr>
              <w:t>1999</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BFED5" w14:textId="77777777" w:rsidR="00B5010D" w:rsidRDefault="00B5010D" w:rsidP="00DA4902">
            <w:pPr>
              <w:rPr>
                <w:szCs w:val="24"/>
              </w:rPr>
            </w:pPr>
          </w:p>
          <w:p w14:paraId="548BF2DE" w14:textId="77777777" w:rsidR="00B5010D" w:rsidRPr="009373BB" w:rsidRDefault="00B5010D" w:rsidP="00DA4902">
            <w:pPr>
              <w:rPr>
                <w:szCs w:val="24"/>
              </w:rPr>
            </w:pPr>
            <w:r w:rsidRPr="009373BB">
              <w:rPr>
                <w:szCs w:val="24"/>
              </w:rPr>
              <w:t>Limited Term</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0FF0D" w14:textId="77777777" w:rsidR="00B5010D" w:rsidRDefault="00B5010D" w:rsidP="00DA4902">
            <w:pPr>
              <w:rPr>
                <w:szCs w:val="24"/>
              </w:rPr>
            </w:pPr>
          </w:p>
          <w:p w14:paraId="13754561" w14:textId="77777777" w:rsidR="00B5010D" w:rsidRPr="009373BB" w:rsidRDefault="00B5010D" w:rsidP="00DA4902">
            <w:pPr>
              <w:rPr>
                <w:szCs w:val="24"/>
              </w:rPr>
            </w:pPr>
            <w:r w:rsidRPr="009373BB">
              <w:rPr>
                <w:szCs w:val="24"/>
              </w:rPr>
              <w:t>Instructor</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bottom"/>
          </w:tcPr>
          <w:p w14:paraId="14F361CC" w14:textId="77777777" w:rsidR="00B5010D" w:rsidRPr="009373BB" w:rsidRDefault="00B5010D" w:rsidP="00DA4902">
            <w:pPr>
              <w:rPr>
                <w:szCs w:val="24"/>
              </w:rPr>
            </w:pPr>
            <w:r w:rsidRPr="009373BB">
              <w:rPr>
                <w:szCs w:val="24"/>
              </w:rPr>
              <w:t>Lakehead University</w:t>
            </w:r>
          </w:p>
          <w:p w14:paraId="57FB947E" w14:textId="77777777" w:rsidR="00B5010D" w:rsidRPr="009373BB" w:rsidRDefault="00B5010D" w:rsidP="00DA4902">
            <w:pPr>
              <w:rPr>
                <w:szCs w:val="24"/>
              </w:rPr>
            </w:pPr>
            <w:r w:rsidRPr="009373BB">
              <w:rPr>
                <w:szCs w:val="24"/>
              </w:rPr>
              <w:t>955 Oliver Road</w:t>
            </w:r>
          </w:p>
          <w:p w14:paraId="697C8741" w14:textId="77777777" w:rsidR="00B5010D" w:rsidRPr="009373BB" w:rsidRDefault="00B5010D" w:rsidP="00DA4902">
            <w:pPr>
              <w:rPr>
                <w:szCs w:val="24"/>
              </w:rPr>
            </w:pPr>
            <w:r w:rsidRPr="009373BB">
              <w:rPr>
                <w:szCs w:val="24"/>
              </w:rPr>
              <w:t>Thunder Bay, ON</w:t>
            </w:r>
            <w:r w:rsidRPr="009373BB">
              <w:rPr>
                <w:szCs w:val="24"/>
              </w:rPr>
              <w:br/>
              <w:t>P7B 5E1 Canada</w:t>
            </w:r>
          </w:p>
        </w:tc>
      </w:tr>
      <w:tr w:rsidR="00B5010D" w:rsidRPr="009373BB" w14:paraId="7D6A0266" w14:textId="77777777" w:rsidTr="00DA4902">
        <w:trPr>
          <w:trHeight w:val="255"/>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CD8FE" w14:textId="77777777" w:rsidR="00B5010D" w:rsidRDefault="00B5010D" w:rsidP="00DA4902">
            <w:pPr>
              <w:rPr>
                <w:szCs w:val="24"/>
              </w:rPr>
            </w:pPr>
          </w:p>
          <w:p w14:paraId="041D565A" w14:textId="77777777" w:rsidR="00B5010D" w:rsidRPr="009373BB" w:rsidRDefault="00B5010D" w:rsidP="00DA4902">
            <w:pPr>
              <w:rPr>
                <w:szCs w:val="24"/>
              </w:rPr>
            </w:pPr>
            <w:r w:rsidRPr="009373BB">
              <w:rPr>
                <w:szCs w:val="24"/>
              </w:rPr>
              <w:t>1998</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67882" w14:textId="77777777" w:rsidR="00B5010D" w:rsidRDefault="00B5010D" w:rsidP="00DA4902">
            <w:pPr>
              <w:rPr>
                <w:szCs w:val="24"/>
              </w:rPr>
            </w:pPr>
          </w:p>
          <w:p w14:paraId="65CA0DCF" w14:textId="77777777" w:rsidR="00B5010D" w:rsidRPr="009373BB" w:rsidRDefault="00B5010D" w:rsidP="00DA4902">
            <w:pPr>
              <w:rPr>
                <w:szCs w:val="24"/>
              </w:rPr>
            </w:pPr>
            <w:r w:rsidRPr="009373BB">
              <w:rPr>
                <w:szCs w:val="24"/>
              </w:rPr>
              <w:t>Limited Term</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09E56" w14:textId="77777777" w:rsidR="00B5010D" w:rsidRDefault="00B5010D" w:rsidP="00DA4902">
            <w:pPr>
              <w:rPr>
                <w:szCs w:val="24"/>
              </w:rPr>
            </w:pPr>
          </w:p>
          <w:p w14:paraId="4846FE71" w14:textId="77777777" w:rsidR="00B5010D" w:rsidRPr="009373BB" w:rsidRDefault="00B5010D" w:rsidP="00DA4902">
            <w:pPr>
              <w:rPr>
                <w:szCs w:val="24"/>
              </w:rPr>
            </w:pPr>
            <w:r w:rsidRPr="009373BB">
              <w:rPr>
                <w:szCs w:val="24"/>
              </w:rPr>
              <w:t>Instructor</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bottom"/>
          </w:tcPr>
          <w:p w14:paraId="669C0D8A" w14:textId="77777777" w:rsidR="00B5010D" w:rsidRPr="009373BB" w:rsidRDefault="00B5010D" w:rsidP="00DA4902">
            <w:pPr>
              <w:rPr>
                <w:szCs w:val="24"/>
              </w:rPr>
            </w:pPr>
            <w:r w:rsidRPr="009373BB">
              <w:rPr>
                <w:szCs w:val="24"/>
              </w:rPr>
              <w:t>Lakehead University</w:t>
            </w:r>
          </w:p>
          <w:p w14:paraId="0BC054D5" w14:textId="77777777" w:rsidR="00B5010D" w:rsidRPr="009373BB" w:rsidRDefault="00B5010D" w:rsidP="00DA4902">
            <w:pPr>
              <w:rPr>
                <w:szCs w:val="24"/>
              </w:rPr>
            </w:pPr>
            <w:r w:rsidRPr="009373BB">
              <w:rPr>
                <w:szCs w:val="24"/>
              </w:rPr>
              <w:t>955 Oliver Road</w:t>
            </w:r>
          </w:p>
          <w:p w14:paraId="6C831FDB" w14:textId="77777777" w:rsidR="00B5010D" w:rsidRPr="009373BB" w:rsidRDefault="00B5010D" w:rsidP="00DA4902">
            <w:pPr>
              <w:rPr>
                <w:szCs w:val="24"/>
              </w:rPr>
            </w:pPr>
            <w:r w:rsidRPr="009373BB">
              <w:rPr>
                <w:szCs w:val="24"/>
              </w:rPr>
              <w:t>Thunder Bay, ON</w:t>
            </w:r>
            <w:r w:rsidRPr="009373BB">
              <w:rPr>
                <w:szCs w:val="24"/>
              </w:rPr>
              <w:br/>
              <w:t>P7B 5E1 Canada</w:t>
            </w:r>
          </w:p>
        </w:tc>
      </w:tr>
    </w:tbl>
    <w:p w14:paraId="66EB0E58" w14:textId="77777777" w:rsidR="00B5010D" w:rsidRDefault="00B5010D" w:rsidP="00B5010D">
      <w:pPr>
        <w:pStyle w:val="Standard"/>
        <w:tabs>
          <w:tab w:val="left" w:pos="720"/>
        </w:tabs>
        <w:rPr>
          <w:sz w:val="23"/>
          <w:szCs w:val="23"/>
        </w:rPr>
      </w:pPr>
    </w:p>
    <w:p w14:paraId="62923995" w14:textId="77777777" w:rsidR="0045559D" w:rsidRPr="00B5010D" w:rsidRDefault="0045559D" w:rsidP="00B5010D">
      <w:pPr>
        <w:rPr>
          <w:szCs w:val="24"/>
        </w:rPr>
      </w:pPr>
    </w:p>
    <w:sectPr w:rsidR="0045559D" w:rsidRPr="00B5010D" w:rsidSect="0033372F">
      <w:type w:val="continuous"/>
      <w:pgSz w:w="12240" w:h="15840" w:code="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9A42E" w14:textId="77777777" w:rsidR="008A02B0" w:rsidRDefault="008A02B0">
      <w:r>
        <w:separator/>
      </w:r>
    </w:p>
  </w:endnote>
  <w:endnote w:type="continuationSeparator" w:id="0">
    <w:p w14:paraId="347B1F4C" w14:textId="77777777" w:rsidR="008A02B0" w:rsidRDefault="008A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C080" w14:textId="77777777" w:rsidR="0089011B" w:rsidRDefault="0089011B" w:rsidP="0057565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02AFC3" w14:textId="77777777" w:rsidR="0089011B" w:rsidRDefault="0089011B" w:rsidP="0057565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680B" w14:textId="77777777" w:rsidR="0089011B" w:rsidRDefault="0089011B" w:rsidP="0057565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C043D">
      <w:rPr>
        <w:rStyle w:val="PageNumber"/>
        <w:noProof/>
      </w:rPr>
      <w:t>4</w:t>
    </w:r>
    <w:r>
      <w:rPr>
        <w:rStyle w:val="PageNumber"/>
      </w:rPr>
      <w:fldChar w:fldCharType="end"/>
    </w:r>
  </w:p>
  <w:p w14:paraId="07AD5ACC" w14:textId="77777777" w:rsidR="0089011B" w:rsidRDefault="0089011B" w:rsidP="0057565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D529C" w14:textId="77777777" w:rsidR="008A02B0" w:rsidRDefault="008A02B0">
      <w:r>
        <w:separator/>
      </w:r>
    </w:p>
  </w:footnote>
  <w:footnote w:type="continuationSeparator" w:id="0">
    <w:p w14:paraId="26A5959A" w14:textId="77777777" w:rsidR="008A02B0" w:rsidRDefault="008A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885F" w14:textId="77777777" w:rsidR="0089011B" w:rsidRDefault="0089011B" w:rsidP="00A1688F">
    <w:pPr>
      <w:pStyle w:val="Header"/>
      <w:jc w:val="right"/>
    </w:pPr>
    <w:r>
      <w:tab/>
      <w:t>David Edward Tabachnick</w:t>
    </w:r>
  </w:p>
  <w:p w14:paraId="07AE4DBA" w14:textId="77777777" w:rsidR="0089011B" w:rsidRDefault="0089011B" w:rsidP="00593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1FD"/>
    <w:multiLevelType w:val="hybridMultilevel"/>
    <w:tmpl w:val="A6D48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036260"/>
    <w:multiLevelType w:val="hybridMultilevel"/>
    <w:tmpl w:val="3E5EF6E4"/>
    <w:lvl w:ilvl="0" w:tplc="19505F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C04EB"/>
    <w:multiLevelType w:val="multilevel"/>
    <w:tmpl w:val="D392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BA00A8"/>
    <w:multiLevelType w:val="hybridMultilevel"/>
    <w:tmpl w:val="EC2286D4"/>
    <w:lvl w:ilvl="0" w:tplc="E7A65922">
      <w:start w:val="1"/>
      <w:numFmt w:val="decimal"/>
      <w:lvlText w:val="%1."/>
      <w:lvlJc w:val="left"/>
      <w:pPr>
        <w:ind w:left="786"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4D"/>
    <w:rsid w:val="00002C54"/>
    <w:rsid w:val="00005E6D"/>
    <w:rsid w:val="00007354"/>
    <w:rsid w:val="0001352F"/>
    <w:rsid w:val="00016F09"/>
    <w:rsid w:val="00017A0B"/>
    <w:rsid w:val="0002137C"/>
    <w:rsid w:val="00023ED0"/>
    <w:rsid w:val="00025BAB"/>
    <w:rsid w:val="00026046"/>
    <w:rsid w:val="0002790A"/>
    <w:rsid w:val="000307DB"/>
    <w:rsid w:val="00030D5D"/>
    <w:rsid w:val="0004498E"/>
    <w:rsid w:val="00046791"/>
    <w:rsid w:val="0006392A"/>
    <w:rsid w:val="0006463B"/>
    <w:rsid w:val="00065083"/>
    <w:rsid w:val="000724B5"/>
    <w:rsid w:val="00072A52"/>
    <w:rsid w:val="00073CF3"/>
    <w:rsid w:val="00075B57"/>
    <w:rsid w:val="00083258"/>
    <w:rsid w:val="00083E41"/>
    <w:rsid w:val="000854C3"/>
    <w:rsid w:val="0008590E"/>
    <w:rsid w:val="00092716"/>
    <w:rsid w:val="00093D44"/>
    <w:rsid w:val="000A02C9"/>
    <w:rsid w:val="000A4DC3"/>
    <w:rsid w:val="000A5072"/>
    <w:rsid w:val="000A79DE"/>
    <w:rsid w:val="000B0605"/>
    <w:rsid w:val="000B642E"/>
    <w:rsid w:val="000C27C2"/>
    <w:rsid w:val="000C47D2"/>
    <w:rsid w:val="000C5953"/>
    <w:rsid w:val="000D1393"/>
    <w:rsid w:val="000D21FD"/>
    <w:rsid w:val="000D4F2B"/>
    <w:rsid w:val="000D50BB"/>
    <w:rsid w:val="000D6626"/>
    <w:rsid w:val="000D6ABE"/>
    <w:rsid w:val="000D78A8"/>
    <w:rsid w:val="000F6798"/>
    <w:rsid w:val="001030DB"/>
    <w:rsid w:val="00112154"/>
    <w:rsid w:val="00112228"/>
    <w:rsid w:val="00115234"/>
    <w:rsid w:val="0011582C"/>
    <w:rsid w:val="00121B95"/>
    <w:rsid w:val="00122B0B"/>
    <w:rsid w:val="00136A8E"/>
    <w:rsid w:val="00137EC0"/>
    <w:rsid w:val="001410F5"/>
    <w:rsid w:val="00141FA9"/>
    <w:rsid w:val="0016173A"/>
    <w:rsid w:val="00165FE3"/>
    <w:rsid w:val="00170963"/>
    <w:rsid w:val="00177B40"/>
    <w:rsid w:val="00186F3B"/>
    <w:rsid w:val="001911ED"/>
    <w:rsid w:val="00195D89"/>
    <w:rsid w:val="001976C5"/>
    <w:rsid w:val="001A093E"/>
    <w:rsid w:val="001A7D84"/>
    <w:rsid w:val="001C46DF"/>
    <w:rsid w:val="001E137C"/>
    <w:rsid w:val="001E3E38"/>
    <w:rsid w:val="001E5926"/>
    <w:rsid w:val="001F0963"/>
    <w:rsid w:val="002029A8"/>
    <w:rsid w:val="0020566F"/>
    <w:rsid w:val="00205C0A"/>
    <w:rsid w:val="002108A8"/>
    <w:rsid w:val="00210A40"/>
    <w:rsid w:val="00210D12"/>
    <w:rsid w:val="00216499"/>
    <w:rsid w:val="002165E9"/>
    <w:rsid w:val="0022114E"/>
    <w:rsid w:val="00221AC4"/>
    <w:rsid w:val="00232ECA"/>
    <w:rsid w:val="00236117"/>
    <w:rsid w:val="00240031"/>
    <w:rsid w:val="00240C97"/>
    <w:rsid w:val="00246CBA"/>
    <w:rsid w:val="00250BAD"/>
    <w:rsid w:val="002547C4"/>
    <w:rsid w:val="00255E5E"/>
    <w:rsid w:val="00256710"/>
    <w:rsid w:val="00264A25"/>
    <w:rsid w:val="002718CE"/>
    <w:rsid w:val="00271FE1"/>
    <w:rsid w:val="002915C3"/>
    <w:rsid w:val="002A0A3C"/>
    <w:rsid w:val="002A6F2D"/>
    <w:rsid w:val="002A72AF"/>
    <w:rsid w:val="002C182F"/>
    <w:rsid w:val="002E095E"/>
    <w:rsid w:val="00302703"/>
    <w:rsid w:val="00307DD5"/>
    <w:rsid w:val="00316430"/>
    <w:rsid w:val="003319D8"/>
    <w:rsid w:val="0033372F"/>
    <w:rsid w:val="00341F79"/>
    <w:rsid w:val="00372E22"/>
    <w:rsid w:val="0037335B"/>
    <w:rsid w:val="00375420"/>
    <w:rsid w:val="00375D61"/>
    <w:rsid w:val="0037706D"/>
    <w:rsid w:val="00383521"/>
    <w:rsid w:val="00386985"/>
    <w:rsid w:val="00391203"/>
    <w:rsid w:val="00392ADA"/>
    <w:rsid w:val="003A178B"/>
    <w:rsid w:val="003A7B34"/>
    <w:rsid w:val="003A7FD3"/>
    <w:rsid w:val="003B1D6B"/>
    <w:rsid w:val="003B269E"/>
    <w:rsid w:val="003B54DA"/>
    <w:rsid w:val="003B6359"/>
    <w:rsid w:val="003C0953"/>
    <w:rsid w:val="003C3B54"/>
    <w:rsid w:val="003D57AA"/>
    <w:rsid w:val="003E0396"/>
    <w:rsid w:val="003E3A79"/>
    <w:rsid w:val="003F4670"/>
    <w:rsid w:val="00403DC2"/>
    <w:rsid w:val="004065CA"/>
    <w:rsid w:val="00410D8F"/>
    <w:rsid w:val="00415903"/>
    <w:rsid w:val="00427753"/>
    <w:rsid w:val="004371C1"/>
    <w:rsid w:val="0044031D"/>
    <w:rsid w:val="00441927"/>
    <w:rsid w:val="00443275"/>
    <w:rsid w:val="00446DC8"/>
    <w:rsid w:val="0045059C"/>
    <w:rsid w:val="00451287"/>
    <w:rsid w:val="0045559D"/>
    <w:rsid w:val="004568A8"/>
    <w:rsid w:val="00456BB0"/>
    <w:rsid w:val="00460FC3"/>
    <w:rsid w:val="00461E65"/>
    <w:rsid w:val="00463AA1"/>
    <w:rsid w:val="00464388"/>
    <w:rsid w:val="00475FAD"/>
    <w:rsid w:val="0048006B"/>
    <w:rsid w:val="00494F04"/>
    <w:rsid w:val="00495949"/>
    <w:rsid w:val="004A1024"/>
    <w:rsid w:val="004A290D"/>
    <w:rsid w:val="004A4F7B"/>
    <w:rsid w:val="004A60CB"/>
    <w:rsid w:val="004B02FF"/>
    <w:rsid w:val="004B4D4B"/>
    <w:rsid w:val="004C00B9"/>
    <w:rsid w:val="004C043D"/>
    <w:rsid w:val="004C3ED2"/>
    <w:rsid w:val="004D559F"/>
    <w:rsid w:val="004D7881"/>
    <w:rsid w:val="004E108E"/>
    <w:rsid w:val="004F1366"/>
    <w:rsid w:val="005025ED"/>
    <w:rsid w:val="005129DE"/>
    <w:rsid w:val="00516734"/>
    <w:rsid w:val="005233ED"/>
    <w:rsid w:val="005304C3"/>
    <w:rsid w:val="00533AD3"/>
    <w:rsid w:val="005423EF"/>
    <w:rsid w:val="005465FD"/>
    <w:rsid w:val="00553FD5"/>
    <w:rsid w:val="00556C5C"/>
    <w:rsid w:val="00557314"/>
    <w:rsid w:val="005579BE"/>
    <w:rsid w:val="00557F2A"/>
    <w:rsid w:val="00560AB6"/>
    <w:rsid w:val="005673B7"/>
    <w:rsid w:val="00573E4E"/>
    <w:rsid w:val="00574190"/>
    <w:rsid w:val="0057565F"/>
    <w:rsid w:val="005917DE"/>
    <w:rsid w:val="005937D3"/>
    <w:rsid w:val="00594179"/>
    <w:rsid w:val="005A2670"/>
    <w:rsid w:val="005A358F"/>
    <w:rsid w:val="005A4723"/>
    <w:rsid w:val="005A4A9B"/>
    <w:rsid w:val="005C4435"/>
    <w:rsid w:val="005E14DE"/>
    <w:rsid w:val="005E2AD2"/>
    <w:rsid w:val="005E7482"/>
    <w:rsid w:val="005F15B6"/>
    <w:rsid w:val="005F341F"/>
    <w:rsid w:val="005F4ABF"/>
    <w:rsid w:val="005F59A0"/>
    <w:rsid w:val="00605BFD"/>
    <w:rsid w:val="00606004"/>
    <w:rsid w:val="00611AEF"/>
    <w:rsid w:val="00613B43"/>
    <w:rsid w:val="00614E7A"/>
    <w:rsid w:val="00616AF9"/>
    <w:rsid w:val="00620505"/>
    <w:rsid w:val="00620967"/>
    <w:rsid w:val="00632B09"/>
    <w:rsid w:val="006331AF"/>
    <w:rsid w:val="00641EE5"/>
    <w:rsid w:val="0067302E"/>
    <w:rsid w:val="006733A0"/>
    <w:rsid w:val="00675673"/>
    <w:rsid w:val="00675962"/>
    <w:rsid w:val="00677A0B"/>
    <w:rsid w:val="006869BD"/>
    <w:rsid w:val="00690677"/>
    <w:rsid w:val="00691106"/>
    <w:rsid w:val="006A0642"/>
    <w:rsid w:val="006A1848"/>
    <w:rsid w:val="006A192D"/>
    <w:rsid w:val="006A38F6"/>
    <w:rsid w:val="006B2632"/>
    <w:rsid w:val="006B303B"/>
    <w:rsid w:val="006B3150"/>
    <w:rsid w:val="006B5721"/>
    <w:rsid w:val="006C2152"/>
    <w:rsid w:val="006C32B1"/>
    <w:rsid w:val="006C4D4B"/>
    <w:rsid w:val="006C563B"/>
    <w:rsid w:val="006C60AD"/>
    <w:rsid w:val="006C6475"/>
    <w:rsid w:val="006D2D87"/>
    <w:rsid w:val="006E0E51"/>
    <w:rsid w:val="006E56F1"/>
    <w:rsid w:val="006E64D8"/>
    <w:rsid w:val="00705146"/>
    <w:rsid w:val="0071019A"/>
    <w:rsid w:val="00717D10"/>
    <w:rsid w:val="00725DCA"/>
    <w:rsid w:val="00727953"/>
    <w:rsid w:val="00733ECF"/>
    <w:rsid w:val="00740342"/>
    <w:rsid w:val="00741113"/>
    <w:rsid w:val="00754083"/>
    <w:rsid w:val="007633BB"/>
    <w:rsid w:val="00782757"/>
    <w:rsid w:val="007852AC"/>
    <w:rsid w:val="007912F1"/>
    <w:rsid w:val="00796F75"/>
    <w:rsid w:val="007B6EE5"/>
    <w:rsid w:val="007C1695"/>
    <w:rsid w:val="007C31F9"/>
    <w:rsid w:val="007C5AAE"/>
    <w:rsid w:val="007C6A72"/>
    <w:rsid w:val="007C7FAB"/>
    <w:rsid w:val="007D2D4F"/>
    <w:rsid w:val="007D752D"/>
    <w:rsid w:val="007D7A88"/>
    <w:rsid w:val="007F4FBD"/>
    <w:rsid w:val="007F6907"/>
    <w:rsid w:val="008019E0"/>
    <w:rsid w:val="0080268F"/>
    <w:rsid w:val="00805A27"/>
    <w:rsid w:val="008069C2"/>
    <w:rsid w:val="00815661"/>
    <w:rsid w:val="00824079"/>
    <w:rsid w:val="008415BA"/>
    <w:rsid w:val="00845F6A"/>
    <w:rsid w:val="008553B5"/>
    <w:rsid w:val="00861322"/>
    <w:rsid w:val="00862A6A"/>
    <w:rsid w:val="00863E29"/>
    <w:rsid w:val="00874C9D"/>
    <w:rsid w:val="0088116F"/>
    <w:rsid w:val="00882BA4"/>
    <w:rsid w:val="00885027"/>
    <w:rsid w:val="0089011B"/>
    <w:rsid w:val="00891BF3"/>
    <w:rsid w:val="00894EBD"/>
    <w:rsid w:val="00897B7B"/>
    <w:rsid w:val="008A02B0"/>
    <w:rsid w:val="008A322B"/>
    <w:rsid w:val="008A3CE6"/>
    <w:rsid w:val="008A5625"/>
    <w:rsid w:val="008B261C"/>
    <w:rsid w:val="008C00B8"/>
    <w:rsid w:val="008C4450"/>
    <w:rsid w:val="008C78B5"/>
    <w:rsid w:val="008D684C"/>
    <w:rsid w:val="008D6E7F"/>
    <w:rsid w:val="008D7C8C"/>
    <w:rsid w:val="008E0FEF"/>
    <w:rsid w:val="008E143D"/>
    <w:rsid w:val="008E6CD8"/>
    <w:rsid w:val="00900C9E"/>
    <w:rsid w:val="00902A0A"/>
    <w:rsid w:val="00904832"/>
    <w:rsid w:val="009048CF"/>
    <w:rsid w:val="00910E86"/>
    <w:rsid w:val="00911336"/>
    <w:rsid w:val="00914CC4"/>
    <w:rsid w:val="00916D1F"/>
    <w:rsid w:val="00921E07"/>
    <w:rsid w:val="00930F47"/>
    <w:rsid w:val="00947E82"/>
    <w:rsid w:val="009502B1"/>
    <w:rsid w:val="00960BBE"/>
    <w:rsid w:val="00962ECB"/>
    <w:rsid w:val="00972DFC"/>
    <w:rsid w:val="00974723"/>
    <w:rsid w:val="009831D9"/>
    <w:rsid w:val="00986286"/>
    <w:rsid w:val="009916C0"/>
    <w:rsid w:val="009964F1"/>
    <w:rsid w:val="00996569"/>
    <w:rsid w:val="009A1830"/>
    <w:rsid w:val="009B02DB"/>
    <w:rsid w:val="009B09E5"/>
    <w:rsid w:val="009C77F0"/>
    <w:rsid w:val="009D2851"/>
    <w:rsid w:val="009D3AB3"/>
    <w:rsid w:val="009D43A2"/>
    <w:rsid w:val="009D5885"/>
    <w:rsid w:val="009E273D"/>
    <w:rsid w:val="009E44CA"/>
    <w:rsid w:val="009E6307"/>
    <w:rsid w:val="009E7B80"/>
    <w:rsid w:val="009F1387"/>
    <w:rsid w:val="009F2EA4"/>
    <w:rsid w:val="009F5CAB"/>
    <w:rsid w:val="00A02236"/>
    <w:rsid w:val="00A05ACD"/>
    <w:rsid w:val="00A13F0A"/>
    <w:rsid w:val="00A1688F"/>
    <w:rsid w:val="00A2193B"/>
    <w:rsid w:val="00A234F6"/>
    <w:rsid w:val="00A24E60"/>
    <w:rsid w:val="00A24EA5"/>
    <w:rsid w:val="00A26F86"/>
    <w:rsid w:val="00A3369D"/>
    <w:rsid w:val="00A34D25"/>
    <w:rsid w:val="00A357BC"/>
    <w:rsid w:val="00A36281"/>
    <w:rsid w:val="00A37147"/>
    <w:rsid w:val="00A4032D"/>
    <w:rsid w:val="00A4141C"/>
    <w:rsid w:val="00A46B09"/>
    <w:rsid w:val="00A513F9"/>
    <w:rsid w:val="00A56141"/>
    <w:rsid w:val="00A65FFF"/>
    <w:rsid w:val="00A6608D"/>
    <w:rsid w:val="00A66FBA"/>
    <w:rsid w:val="00A7327D"/>
    <w:rsid w:val="00A771E8"/>
    <w:rsid w:val="00A808D0"/>
    <w:rsid w:val="00A82BB3"/>
    <w:rsid w:val="00A83D49"/>
    <w:rsid w:val="00A8717B"/>
    <w:rsid w:val="00A960B6"/>
    <w:rsid w:val="00A97BE3"/>
    <w:rsid w:val="00AA00C2"/>
    <w:rsid w:val="00AB1D18"/>
    <w:rsid w:val="00AB42D1"/>
    <w:rsid w:val="00AB5F01"/>
    <w:rsid w:val="00AB7FB6"/>
    <w:rsid w:val="00AC5191"/>
    <w:rsid w:val="00AD0934"/>
    <w:rsid w:val="00AF33DE"/>
    <w:rsid w:val="00B07BA8"/>
    <w:rsid w:val="00B102E4"/>
    <w:rsid w:val="00B16E80"/>
    <w:rsid w:val="00B255EA"/>
    <w:rsid w:val="00B26B79"/>
    <w:rsid w:val="00B26B97"/>
    <w:rsid w:val="00B33ADB"/>
    <w:rsid w:val="00B40ABB"/>
    <w:rsid w:val="00B4145D"/>
    <w:rsid w:val="00B4345A"/>
    <w:rsid w:val="00B5010D"/>
    <w:rsid w:val="00B512C7"/>
    <w:rsid w:val="00B5268C"/>
    <w:rsid w:val="00B55F6C"/>
    <w:rsid w:val="00B56E44"/>
    <w:rsid w:val="00B605E4"/>
    <w:rsid w:val="00B71E25"/>
    <w:rsid w:val="00B74FCD"/>
    <w:rsid w:val="00B81BA2"/>
    <w:rsid w:val="00B87BDE"/>
    <w:rsid w:val="00B96259"/>
    <w:rsid w:val="00B96DF3"/>
    <w:rsid w:val="00BA7AC0"/>
    <w:rsid w:val="00BB0E78"/>
    <w:rsid w:val="00BB6028"/>
    <w:rsid w:val="00BC0435"/>
    <w:rsid w:val="00BC51E2"/>
    <w:rsid w:val="00BD10F6"/>
    <w:rsid w:val="00BD2A14"/>
    <w:rsid w:val="00BD41A5"/>
    <w:rsid w:val="00BD59FD"/>
    <w:rsid w:val="00BD7690"/>
    <w:rsid w:val="00BE28DD"/>
    <w:rsid w:val="00BE5B1E"/>
    <w:rsid w:val="00BF2074"/>
    <w:rsid w:val="00BF2EC1"/>
    <w:rsid w:val="00C00CE3"/>
    <w:rsid w:val="00C02E4B"/>
    <w:rsid w:val="00C100E2"/>
    <w:rsid w:val="00C145EA"/>
    <w:rsid w:val="00C314B0"/>
    <w:rsid w:val="00C42DC1"/>
    <w:rsid w:val="00C43A38"/>
    <w:rsid w:val="00C44060"/>
    <w:rsid w:val="00C46954"/>
    <w:rsid w:val="00C62935"/>
    <w:rsid w:val="00C813B1"/>
    <w:rsid w:val="00C8313A"/>
    <w:rsid w:val="00C8319F"/>
    <w:rsid w:val="00C86BE7"/>
    <w:rsid w:val="00C91968"/>
    <w:rsid w:val="00CA610A"/>
    <w:rsid w:val="00CA7E8A"/>
    <w:rsid w:val="00CB0712"/>
    <w:rsid w:val="00CB3C38"/>
    <w:rsid w:val="00CB4AF8"/>
    <w:rsid w:val="00CC6850"/>
    <w:rsid w:val="00CD0850"/>
    <w:rsid w:val="00CD1106"/>
    <w:rsid w:val="00CF3F0B"/>
    <w:rsid w:val="00CF5949"/>
    <w:rsid w:val="00CF6DDB"/>
    <w:rsid w:val="00D01379"/>
    <w:rsid w:val="00D11D9C"/>
    <w:rsid w:val="00D158CD"/>
    <w:rsid w:val="00D2222A"/>
    <w:rsid w:val="00D22A8A"/>
    <w:rsid w:val="00D24B5D"/>
    <w:rsid w:val="00D30A53"/>
    <w:rsid w:val="00D36A11"/>
    <w:rsid w:val="00D43E73"/>
    <w:rsid w:val="00D5066D"/>
    <w:rsid w:val="00D50E7A"/>
    <w:rsid w:val="00D53DB6"/>
    <w:rsid w:val="00D6661D"/>
    <w:rsid w:val="00D725A1"/>
    <w:rsid w:val="00D746BC"/>
    <w:rsid w:val="00D82834"/>
    <w:rsid w:val="00D83D91"/>
    <w:rsid w:val="00D850F2"/>
    <w:rsid w:val="00D8780D"/>
    <w:rsid w:val="00D9476B"/>
    <w:rsid w:val="00D9618F"/>
    <w:rsid w:val="00DA391A"/>
    <w:rsid w:val="00DA4042"/>
    <w:rsid w:val="00DA4902"/>
    <w:rsid w:val="00DA52D7"/>
    <w:rsid w:val="00DA78BB"/>
    <w:rsid w:val="00DB2C1D"/>
    <w:rsid w:val="00DD325A"/>
    <w:rsid w:val="00DD4042"/>
    <w:rsid w:val="00DD7128"/>
    <w:rsid w:val="00DF1303"/>
    <w:rsid w:val="00DF407F"/>
    <w:rsid w:val="00E066AF"/>
    <w:rsid w:val="00E115D3"/>
    <w:rsid w:val="00E14262"/>
    <w:rsid w:val="00E16585"/>
    <w:rsid w:val="00E224F0"/>
    <w:rsid w:val="00E23C37"/>
    <w:rsid w:val="00E325B3"/>
    <w:rsid w:val="00E44BFE"/>
    <w:rsid w:val="00E46938"/>
    <w:rsid w:val="00E52F49"/>
    <w:rsid w:val="00E54890"/>
    <w:rsid w:val="00E65187"/>
    <w:rsid w:val="00E7245D"/>
    <w:rsid w:val="00E76DC3"/>
    <w:rsid w:val="00E80299"/>
    <w:rsid w:val="00E8094B"/>
    <w:rsid w:val="00E84A88"/>
    <w:rsid w:val="00E87908"/>
    <w:rsid w:val="00EB2CAC"/>
    <w:rsid w:val="00EB36DC"/>
    <w:rsid w:val="00EB3CAD"/>
    <w:rsid w:val="00EB4F4F"/>
    <w:rsid w:val="00EB557F"/>
    <w:rsid w:val="00EC0832"/>
    <w:rsid w:val="00EC2309"/>
    <w:rsid w:val="00EC2C06"/>
    <w:rsid w:val="00EC62DB"/>
    <w:rsid w:val="00ED244D"/>
    <w:rsid w:val="00ED624D"/>
    <w:rsid w:val="00ED79DB"/>
    <w:rsid w:val="00EE6E68"/>
    <w:rsid w:val="00EE7E1A"/>
    <w:rsid w:val="00EF1F07"/>
    <w:rsid w:val="00EF2C50"/>
    <w:rsid w:val="00F26E9F"/>
    <w:rsid w:val="00F36C44"/>
    <w:rsid w:val="00F55D21"/>
    <w:rsid w:val="00F60743"/>
    <w:rsid w:val="00F75341"/>
    <w:rsid w:val="00F761E6"/>
    <w:rsid w:val="00F778AF"/>
    <w:rsid w:val="00F90019"/>
    <w:rsid w:val="00F94FE4"/>
    <w:rsid w:val="00F9775C"/>
    <w:rsid w:val="00FA29CA"/>
    <w:rsid w:val="00FA46BB"/>
    <w:rsid w:val="00FB183B"/>
    <w:rsid w:val="00FB2153"/>
    <w:rsid w:val="00FB28BF"/>
    <w:rsid w:val="00FB2E33"/>
    <w:rsid w:val="00FC5FBA"/>
    <w:rsid w:val="00FD3DB4"/>
    <w:rsid w:val="00FE0209"/>
    <w:rsid w:val="00FE7BD6"/>
    <w:rsid w:val="00FF58C6"/>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67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0A"/>
    <w:rPr>
      <w:sz w:val="24"/>
    </w:rPr>
  </w:style>
  <w:style w:type="paragraph" w:styleId="Heading1">
    <w:name w:val="heading 1"/>
    <w:basedOn w:val="Normal"/>
    <w:next w:val="Normal"/>
    <w:link w:val="Heading1Char"/>
    <w:uiPriority w:val="9"/>
    <w:qFormat/>
    <w:rsid w:val="00725D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C56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5D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8B261C"/>
    <w:pPr>
      <w:keepNext/>
      <w:spacing w:before="240" w:after="60"/>
      <w:outlineLvl w:val="3"/>
    </w:pPr>
    <w:rPr>
      <w:rFonts w:ascii="Calibri" w:hAnsi="Calibri"/>
      <w:b/>
      <w:bCs/>
      <w:sz w:val="28"/>
      <w:szCs w:val="28"/>
    </w:rPr>
  </w:style>
  <w:style w:type="paragraph" w:styleId="Heading5">
    <w:name w:val="heading 5"/>
    <w:basedOn w:val="Normal"/>
    <w:qFormat/>
    <w:rsid w:val="002A0A3C"/>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ootnoteReference9pt">
    <w:name w:val="Style Footnote Reference + 9 pt"/>
    <w:basedOn w:val="FootnoteReference"/>
    <w:rsid w:val="00FF6893"/>
    <w:rPr>
      <w:rFonts w:ascii="Times New Roman" w:hAnsi="Times New Roman"/>
      <w:position w:val="6"/>
      <w:sz w:val="18"/>
      <w:szCs w:val="18"/>
      <w:vertAlign w:val="superscript"/>
    </w:rPr>
  </w:style>
  <w:style w:type="character" w:styleId="FootnoteReference">
    <w:name w:val="footnote reference"/>
    <w:basedOn w:val="DefaultParagraphFont"/>
    <w:semiHidden/>
    <w:rsid w:val="00FF6893"/>
    <w:rPr>
      <w:vertAlign w:val="superscript"/>
    </w:rPr>
  </w:style>
  <w:style w:type="paragraph" w:customStyle="1" w:styleId="Standard">
    <w:name w:val="Standard"/>
    <w:rsid w:val="00533AD3"/>
    <w:rPr>
      <w:snapToGrid w:val="0"/>
      <w:sz w:val="24"/>
    </w:rPr>
  </w:style>
  <w:style w:type="paragraph" w:styleId="BodyText">
    <w:name w:val="Body Text"/>
    <w:basedOn w:val="Normal"/>
    <w:rsid w:val="00533AD3"/>
    <w:rPr>
      <w:sz w:val="22"/>
    </w:rPr>
  </w:style>
  <w:style w:type="paragraph" w:customStyle="1" w:styleId="StyleBoldFirstline0">
    <w:name w:val="Style Bold First line:  0&quot;"/>
    <w:basedOn w:val="Normal"/>
    <w:rsid w:val="00533AD3"/>
    <w:pPr>
      <w:spacing w:line="480" w:lineRule="auto"/>
    </w:pPr>
    <w:rPr>
      <w:b/>
      <w:bCs/>
      <w:color w:val="000000"/>
    </w:rPr>
  </w:style>
  <w:style w:type="paragraph" w:styleId="HTMLPreformatted">
    <w:name w:val="HTML Preformatted"/>
    <w:basedOn w:val="Normal"/>
    <w:rsid w:val="00533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57565F"/>
    <w:pPr>
      <w:tabs>
        <w:tab w:val="center" w:pos="4320"/>
        <w:tab w:val="right" w:pos="8640"/>
      </w:tabs>
    </w:pPr>
  </w:style>
  <w:style w:type="character" w:styleId="PageNumber">
    <w:name w:val="page number"/>
    <w:basedOn w:val="DefaultParagraphFont"/>
    <w:rsid w:val="0057565F"/>
  </w:style>
  <w:style w:type="paragraph" w:styleId="Header">
    <w:name w:val="header"/>
    <w:basedOn w:val="Normal"/>
    <w:rsid w:val="0057565F"/>
    <w:pPr>
      <w:tabs>
        <w:tab w:val="center" w:pos="4320"/>
        <w:tab w:val="right" w:pos="8640"/>
      </w:tabs>
    </w:pPr>
  </w:style>
  <w:style w:type="character" w:styleId="Hyperlink">
    <w:name w:val="Hyperlink"/>
    <w:basedOn w:val="DefaultParagraphFont"/>
    <w:rsid w:val="002A0A3C"/>
    <w:rPr>
      <w:color w:val="0000FF"/>
      <w:u w:val="single"/>
    </w:rPr>
  </w:style>
  <w:style w:type="character" w:styleId="HTMLTypewriter">
    <w:name w:val="HTML Typewriter"/>
    <w:basedOn w:val="DefaultParagraphFont"/>
    <w:rsid w:val="00112228"/>
    <w:rPr>
      <w:rFonts w:ascii="Courier New" w:eastAsia="Times New Roman" w:hAnsi="Courier New" w:cs="Courier New"/>
      <w:sz w:val="20"/>
      <w:szCs w:val="20"/>
    </w:rPr>
  </w:style>
  <w:style w:type="paragraph" w:styleId="BalloonText">
    <w:name w:val="Balloon Text"/>
    <w:basedOn w:val="Normal"/>
    <w:semiHidden/>
    <w:rsid w:val="00A1688F"/>
    <w:rPr>
      <w:rFonts w:ascii="Tahoma" w:hAnsi="Tahoma" w:cs="Tahoma"/>
      <w:sz w:val="16"/>
      <w:szCs w:val="16"/>
    </w:rPr>
  </w:style>
  <w:style w:type="character" w:customStyle="1" w:styleId="Heading1Char">
    <w:name w:val="Heading 1 Char"/>
    <w:basedOn w:val="DefaultParagraphFont"/>
    <w:link w:val="Heading1"/>
    <w:uiPriority w:val="9"/>
    <w:rsid w:val="00725DC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725DCA"/>
    <w:rPr>
      <w:rFonts w:ascii="Arial" w:hAnsi="Arial" w:cs="Arial"/>
      <w:b/>
      <w:bCs/>
      <w:sz w:val="26"/>
      <w:szCs w:val="26"/>
    </w:rPr>
  </w:style>
  <w:style w:type="character" w:styleId="Emphasis">
    <w:name w:val="Emphasis"/>
    <w:basedOn w:val="DefaultParagraphFont"/>
    <w:uiPriority w:val="20"/>
    <w:qFormat/>
    <w:rsid w:val="00725DCA"/>
    <w:rPr>
      <w:i/>
      <w:iCs/>
    </w:rPr>
  </w:style>
  <w:style w:type="character" w:customStyle="1" w:styleId="Heading4Char">
    <w:name w:val="Heading 4 Char"/>
    <w:basedOn w:val="DefaultParagraphFont"/>
    <w:link w:val="Heading4"/>
    <w:uiPriority w:val="9"/>
    <w:semiHidden/>
    <w:rsid w:val="008B261C"/>
    <w:rPr>
      <w:rFonts w:ascii="Calibri" w:eastAsia="Times New Roman" w:hAnsi="Calibri" w:cs="Times New Roman"/>
      <w:b/>
      <w:bCs/>
      <w:sz w:val="28"/>
      <w:szCs w:val="28"/>
    </w:rPr>
  </w:style>
  <w:style w:type="paragraph" w:styleId="NoSpacing">
    <w:name w:val="No Spacing"/>
    <w:uiPriority w:val="1"/>
    <w:qFormat/>
    <w:rsid w:val="003E3A79"/>
    <w:rPr>
      <w:sz w:val="24"/>
    </w:rPr>
  </w:style>
  <w:style w:type="character" w:customStyle="1" w:styleId="nptxtdim">
    <w:name w:val="nptxtdim"/>
    <w:basedOn w:val="DefaultParagraphFont"/>
    <w:rsid w:val="009B02DB"/>
  </w:style>
  <w:style w:type="character" w:customStyle="1" w:styleId="st">
    <w:name w:val="st"/>
    <w:basedOn w:val="DefaultParagraphFont"/>
    <w:rsid w:val="006A1848"/>
  </w:style>
  <w:style w:type="paragraph" w:styleId="NormalWeb">
    <w:name w:val="Normal (Web)"/>
    <w:basedOn w:val="Normal"/>
    <w:uiPriority w:val="99"/>
    <w:semiHidden/>
    <w:unhideWhenUsed/>
    <w:rsid w:val="00D11D9C"/>
    <w:pPr>
      <w:spacing w:before="100" w:beforeAutospacing="1" w:after="100" w:afterAutospacing="1"/>
    </w:pPr>
    <w:rPr>
      <w:szCs w:val="24"/>
    </w:rPr>
  </w:style>
  <w:style w:type="character" w:customStyle="1" w:styleId="apple-style-span">
    <w:name w:val="apple-style-span"/>
    <w:basedOn w:val="DefaultParagraphFont"/>
    <w:rsid w:val="00CA610A"/>
  </w:style>
  <w:style w:type="paragraph" w:customStyle="1" w:styleId="Default">
    <w:name w:val="Default"/>
    <w:rsid w:val="00177B40"/>
    <w:pPr>
      <w:autoSpaceDE w:val="0"/>
      <w:autoSpaceDN w:val="0"/>
      <w:adjustRightInd w:val="0"/>
    </w:pPr>
    <w:rPr>
      <w:rFonts w:eastAsia="Calibri"/>
      <w:color w:val="000000"/>
      <w:sz w:val="24"/>
      <w:szCs w:val="24"/>
    </w:rPr>
  </w:style>
  <w:style w:type="character" w:customStyle="1" w:styleId="field-content">
    <w:name w:val="field-content"/>
    <w:basedOn w:val="DefaultParagraphFont"/>
    <w:rsid w:val="00574190"/>
  </w:style>
  <w:style w:type="character" w:customStyle="1" w:styleId="il">
    <w:name w:val="il"/>
    <w:basedOn w:val="DefaultParagraphFont"/>
    <w:rsid w:val="004D7881"/>
  </w:style>
  <w:style w:type="table" w:styleId="TableGrid">
    <w:name w:val="Table Grid"/>
    <w:basedOn w:val="TableNormal"/>
    <w:uiPriority w:val="59"/>
    <w:rsid w:val="000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006B"/>
    <w:rPr>
      <w:b/>
      <w:bCs/>
    </w:rPr>
  </w:style>
  <w:style w:type="character" w:customStyle="1" w:styleId="tqb">
    <w:name w:val="_tqb"/>
    <w:basedOn w:val="DefaultParagraphFont"/>
    <w:rsid w:val="00CF6DDB"/>
  </w:style>
  <w:style w:type="character" w:customStyle="1" w:styleId="v5">
    <w:name w:val="_v5"/>
    <w:basedOn w:val="DefaultParagraphFont"/>
    <w:rsid w:val="00CF6DDB"/>
  </w:style>
  <w:style w:type="character" w:customStyle="1" w:styleId="f">
    <w:name w:val="f"/>
    <w:basedOn w:val="DefaultParagraphFont"/>
    <w:rsid w:val="00CF6DDB"/>
  </w:style>
  <w:style w:type="paragraph" w:customStyle="1" w:styleId="label">
    <w:name w:val="label"/>
    <w:basedOn w:val="Normal"/>
    <w:rsid w:val="003A7FD3"/>
    <w:pPr>
      <w:spacing w:before="100" w:beforeAutospacing="1" w:after="100" w:afterAutospacing="1"/>
    </w:pPr>
    <w:rPr>
      <w:rFonts w:ascii="Times" w:hAnsi="Times"/>
      <w:sz w:val="20"/>
    </w:rPr>
  </w:style>
  <w:style w:type="paragraph" w:customStyle="1" w:styleId="byline">
    <w:name w:val="byline"/>
    <w:basedOn w:val="Normal"/>
    <w:rsid w:val="003A7FD3"/>
    <w:pPr>
      <w:spacing w:before="100" w:beforeAutospacing="1" w:after="100" w:afterAutospacing="1"/>
    </w:pPr>
    <w:rPr>
      <w:rFonts w:ascii="Times" w:hAnsi="Times"/>
      <w:sz w:val="20"/>
    </w:rPr>
  </w:style>
  <w:style w:type="paragraph" w:customStyle="1" w:styleId="creditline">
    <w:name w:val="creditline"/>
    <w:basedOn w:val="Normal"/>
    <w:rsid w:val="003A7FD3"/>
    <w:pPr>
      <w:spacing w:before="100" w:beforeAutospacing="1" w:after="100" w:afterAutospacing="1"/>
    </w:pPr>
    <w:rPr>
      <w:rFonts w:ascii="Times" w:hAnsi="Times"/>
      <w:sz w:val="20"/>
    </w:rPr>
  </w:style>
  <w:style w:type="paragraph" w:customStyle="1" w:styleId="selectionshareable">
    <w:name w:val="selectionshareable"/>
    <w:basedOn w:val="Normal"/>
    <w:rsid w:val="003A7FD3"/>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3A7FD3"/>
  </w:style>
  <w:style w:type="character" w:customStyle="1" w:styleId="submitted-date">
    <w:name w:val="submitted-date"/>
    <w:basedOn w:val="DefaultParagraphFont"/>
    <w:rsid w:val="00B55F6C"/>
  </w:style>
  <w:style w:type="character" w:customStyle="1" w:styleId="Heading2Char">
    <w:name w:val="Heading 2 Char"/>
    <w:basedOn w:val="DefaultParagraphFont"/>
    <w:link w:val="Heading2"/>
    <w:uiPriority w:val="9"/>
    <w:semiHidden/>
    <w:rsid w:val="006C563B"/>
    <w:rPr>
      <w:rFonts w:asciiTheme="majorHAnsi" w:eastAsiaTheme="majorEastAsia" w:hAnsiTheme="majorHAnsi" w:cstheme="majorBidi"/>
      <w:b/>
      <w:bCs/>
      <w:color w:val="4F81BD" w:themeColor="accent1"/>
      <w:sz w:val="26"/>
      <w:szCs w:val="26"/>
    </w:rPr>
  </w:style>
  <w:style w:type="character" w:customStyle="1" w:styleId="views-label">
    <w:name w:val="views-label"/>
    <w:basedOn w:val="DefaultParagraphFont"/>
    <w:rsid w:val="006C5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0A"/>
    <w:rPr>
      <w:sz w:val="24"/>
    </w:rPr>
  </w:style>
  <w:style w:type="paragraph" w:styleId="Heading1">
    <w:name w:val="heading 1"/>
    <w:basedOn w:val="Normal"/>
    <w:next w:val="Normal"/>
    <w:link w:val="Heading1Char"/>
    <w:uiPriority w:val="9"/>
    <w:qFormat/>
    <w:rsid w:val="00725D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C56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5D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8B261C"/>
    <w:pPr>
      <w:keepNext/>
      <w:spacing w:before="240" w:after="60"/>
      <w:outlineLvl w:val="3"/>
    </w:pPr>
    <w:rPr>
      <w:rFonts w:ascii="Calibri" w:hAnsi="Calibri"/>
      <w:b/>
      <w:bCs/>
      <w:sz w:val="28"/>
      <w:szCs w:val="28"/>
    </w:rPr>
  </w:style>
  <w:style w:type="paragraph" w:styleId="Heading5">
    <w:name w:val="heading 5"/>
    <w:basedOn w:val="Normal"/>
    <w:qFormat/>
    <w:rsid w:val="002A0A3C"/>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ootnoteReference9pt">
    <w:name w:val="Style Footnote Reference + 9 pt"/>
    <w:basedOn w:val="FootnoteReference"/>
    <w:rsid w:val="00FF6893"/>
    <w:rPr>
      <w:rFonts w:ascii="Times New Roman" w:hAnsi="Times New Roman"/>
      <w:position w:val="6"/>
      <w:sz w:val="18"/>
      <w:szCs w:val="18"/>
      <w:vertAlign w:val="superscript"/>
    </w:rPr>
  </w:style>
  <w:style w:type="character" w:styleId="FootnoteReference">
    <w:name w:val="footnote reference"/>
    <w:basedOn w:val="DefaultParagraphFont"/>
    <w:semiHidden/>
    <w:rsid w:val="00FF6893"/>
    <w:rPr>
      <w:vertAlign w:val="superscript"/>
    </w:rPr>
  </w:style>
  <w:style w:type="paragraph" w:customStyle="1" w:styleId="Standard">
    <w:name w:val="Standard"/>
    <w:rsid w:val="00533AD3"/>
    <w:rPr>
      <w:snapToGrid w:val="0"/>
      <w:sz w:val="24"/>
    </w:rPr>
  </w:style>
  <w:style w:type="paragraph" w:styleId="BodyText">
    <w:name w:val="Body Text"/>
    <w:basedOn w:val="Normal"/>
    <w:rsid w:val="00533AD3"/>
    <w:rPr>
      <w:sz w:val="22"/>
    </w:rPr>
  </w:style>
  <w:style w:type="paragraph" w:customStyle="1" w:styleId="StyleBoldFirstline0">
    <w:name w:val="Style Bold First line:  0&quot;"/>
    <w:basedOn w:val="Normal"/>
    <w:rsid w:val="00533AD3"/>
    <w:pPr>
      <w:spacing w:line="480" w:lineRule="auto"/>
    </w:pPr>
    <w:rPr>
      <w:b/>
      <w:bCs/>
      <w:color w:val="000000"/>
    </w:rPr>
  </w:style>
  <w:style w:type="paragraph" w:styleId="HTMLPreformatted">
    <w:name w:val="HTML Preformatted"/>
    <w:basedOn w:val="Normal"/>
    <w:rsid w:val="00533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57565F"/>
    <w:pPr>
      <w:tabs>
        <w:tab w:val="center" w:pos="4320"/>
        <w:tab w:val="right" w:pos="8640"/>
      </w:tabs>
    </w:pPr>
  </w:style>
  <w:style w:type="character" w:styleId="PageNumber">
    <w:name w:val="page number"/>
    <w:basedOn w:val="DefaultParagraphFont"/>
    <w:rsid w:val="0057565F"/>
  </w:style>
  <w:style w:type="paragraph" w:styleId="Header">
    <w:name w:val="header"/>
    <w:basedOn w:val="Normal"/>
    <w:rsid w:val="0057565F"/>
    <w:pPr>
      <w:tabs>
        <w:tab w:val="center" w:pos="4320"/>
        <w:tab w:val="right" w:pos="8640"/>
      </w:tabs>
    </w:pPr>
  </w:style>
  <w:style w:type="character" w:styleId="Hyperlink">
    <w:name w:val="Hyperlink"/>
    <w:basedOn w:val="DefaultParagraphFont"/>
    <w:rsid w:val="002A0A3C"/>
    <w:rPr>
      <w:color w:val="0000FF"/>
      <w:u w:val="single"/>
    </w:rPr>
  </w:style>
  <w:style w:type="character" w:styleId="HTMLTypewriter">
    <w:name w:val="HTML Typewriter"/>
    <w:basedOn w:val="DefaultParagraphFont"/>
    <w:rsid w:val="00112228"/>
    <w:rPr>
      <w:rFonts w:ascii="Courier New" w:eastAsia="Times New Roman" w:hAnsi="Courier New" w:cs="Courier New"/>
      <w:sz w:val="20"/>
      <w:szCs w:val="20"/>
    </w:rPr>
  </w:style>
  <w:style w:type="paragraph" w:styleId="BalloonText">
    <w:name w:val="Balloon Text"/>
    <w:basedOn w:val="Normal"/>
    <w:semiHidden/>
    <w:rsid w:val="00A1688F"/>
    <w:rPr>
      <w:rFonts w:ascii="Tahoma" w:hAnsi="Tahoma" w:cs="Tahoma"/>
      <w:sz w:val="16"/>
      <w:szCs w:val="16"/>
    </w:rPr>
  </w:style>
  <w:style w:type="character" w:customStyle="1" w:styleId="Heading1Char">
    <w:name w:val="Heading 1 Char"/>
    <w:basedOn w:val="DefaultParagraphFont"/>
    <w:link w:val="Heading1"/>
    <w:uiPriority w:val="9"/>
    <w:rsid w:val="00725DC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725DCA"/>
    <w:rPr>
      <w:rFonts w:ascii="Arial" w:hAnsi="Arial" w:cs="Arial"/>
      <w:b/>
      <w:bCs/>
      <w:sz w:val="26"/>
      <w:szCs w:val="26"/>
    </w:rPr>
  </w:style>
  <w:style w:type="character" w:styleId="Emphasis">
    <w:name w:val="Emphasis"/>
    <w:basedOn w:val="DefaultParagraphFont"/>
    <w:uiPriority w:val="20"/>
    <w:qFormat/>
    <w:rsid w:val="00725DCA"/>
    <w:rPr>
      <w:i/>
      <w:iCs/>
    </w:rPr>
  </w:style>
  <w:style w:type="character" w:customStyle="1" w:styleId="Heading4Char">
    <w:name w:val="Heading 4 Char"/>
    <w:basedOn w:val="DefaultParagraphFont"/>
    <w:link w:val="Heading4"/>
    <w:uiPriority w:val="9"/>
    <w:semiHidden/>
    <w:rsid w:val="008B261C"/>
    <w:rPr>
      <w:rFonts w:ascii="Calibri" w:eastAsia="Times New Roman" w:hAnsi="Calibri" w:cs="Times New Roman"/>
      <w:b/>
      <w:bCs/>
      <w:sz w:val="28"/>
      <w:szCs w:val="28"/>
    </w:rPr>
  </w:style>
  <w:style w:type="paragraph" w:styleId="NoSpacing">
    <w:name w:val="No Spacing"/>
    <w:uiPriority w:val="1"/>
    <w:qFormat/>
    <w:rsid w:val="003E3A79"/>
    <w:rPr>
      <w:sz w:val="24"/>
    </w:rPr>
  </w:style>
  <w:style w:type="character" w:customStyle="1" w:styleId="nptxtdim">
    <w:name w:val="nptxtdim"/>
    <w:basedOn w:val="DefaultParagraphFont"/>
    <w:rsid w:val="009B02DB"/>
  </w:style>
  <w:style w:type="character" w:customStyle="1" w:styleId="st">
    <w:name w:val="st"/>
    <w:basedOn w:val="DefaultParagraphFont"/>
    <w:rsid w:val="006A1848"/>
  </w:style>
  <w:style w:type="paragraph" w:styleId="NormalWeb">
    <w:name w:val="Normal (Web)"/>
    <w:basedOn w:val="Normal"/>
    <w:uiPriority w:val="99"/>
    <w:semiHidden/>
    <w:unhideWhenUsed/>
    <w:rsid w:val="00D11D9C"/>
    <w:pPr>
      <w:spacing w:before="100" w:beforeAutospacing="1" w:after="100" w:afterAutospacing="1"/>
    </w:pPr>
    <w:rPr>
      <w:szCs w:val="24"/>
    </w:rPr>
  </w:style>
  <w:style w:type="character" w:customStyle="1" w:styleId="apple-style-span">
    <w:name w:val="apple-style-span"/>
    <w:basedOn w:val="DefaultParagraphFont"/>
    <w:rsid w:val="00CA610A"/>
  </w:style>
  <w:style w:type="paragraph" w:customStyle="1" w:styleId="Default">
    <w:name w:val="Default"/>
    <w:rsid w:val="00177B40"/>
    <w:pPr>
      <w:autoSpaceDE w:val="0"/>
      <w:autoSpaceDN w:val="0"/>
      <w:adjustRightInd w:val="0"/>
    </w:pPr>
    <w:rPr>
      <w:rFonts w:eastAsia="Calibri"/>
      <w:color w:val="000000"/>
      <w:sz w:val="24"/>
      <w:szCs w:val="24"/>
    </w:rPr>
  </w:style>
  <w:style w:type="character" w:customStyle="1" w:styleId="field-content">
    <w:name w:val="field-content"/>
    <w:basedOn w:val="DefaultParagraphFont"/>
    <w:rsid w:val="00574190"/>
  </w:style>
  <w:style w:type="character" w:customStyle="1" w:styleId="il">
    <w:name w:val="il"/>
    <w:basedOn w:val="DefaultParagraphFont"/>
    <w:rsid w:val="004D7881"/>
  </w:style>
  <w:style w:type="table" w:styleId="TableGrid">
    <w:name w:val="Table Grid"/>
    <w:basedOn w:val="TableNormal"/>
    <w:uiPriority w:val="59"/>
    <w:rsid w:val="000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006B"/>
    <w:rPr>
      <w:b/>
      <w:bCs/>
    </w:rPr>
  </w:style>
  <w:style w:type="character" w:customStyle="1" w:styleId="tqb">
    <w:name w:val="_tqb"/>
    <w:basedOn w:val="DefaultParagraphFont"/>
    <w:rsid w:val="00CF6DDB"/>
  </w:style>
  <w:style w:type="character" w:customStyle="1" w:styleId="v5">
    <w:name w:val="_v5"/>
    <w:basedOn w:val="DefaultParagraphFont"/>
    <w:rsid w:val="00CF6DDB"/>
  </w:style>
  <w:style w:type="character" w:customStyle="1" w:styleId="f">
    <w:name w:val="f"/>
    <w:basedOn w:val="DefaultParagraphFont"/>
    <w:rsid w:val="00CF6DDB"/>
  </w:style>
  <w:style w:type="paragraph" w:customStyle="1" w:styleId="label">
    <w:name w:val="label"/>
    <w:basedOn w:val="Normal"/>
    <w:rsid w:val="003A7FD3"/>
    <w:pPr>
      <w:spacing w:before="100" w:beforeAutospacing="1" w:after="100" w:afterAutospacing="1"/>
    </w:pPr>
    <w:rPr>
      <w:rFonts w:ascii="Times" w:hAnsi="Times"/>
      <w:sz w:val="20"/>
    </w:rPr>
  </w:style>
  <w:style w:type="paragraph" w:customStyle="1" w:styleId="byline">
    <w:name w:val="byline"/>
    <w:basedOn w:val="Normal"/>
    <w:rsid w:val="003A7FD3"/>
    <w:pPr>
      <w:spacing w:before="100" w:beforeAutospacing="1" w:after="100" w:afterAutospacing="1"/>
    </w:pPr>
    <w:rPr>
      <w:rFonts w:ascii="Times" w:hAnsi="Times"/>
      <w:sz w:val="20"/>
    </w:rPr>
  </w:style>
  <w:style w:type="paragraph" w:customStyle="1" w:styleId="creditline">
    <w:name w:val="creditline"/>
    <w:basedOn w:val="Normal"/>
    <w:rsid w:val="003A7FD3"/>
    <w:pPr>
      <w:spacing w:before="100" w:beforeAutospacing="1" w:after="100" w:afterAutospacing="1"/>
    </w:pPr>
    <w:rPr>
      <w:rFonts w:ascii="Times" w:hAnsi="Times"/>
      <w:sz w:val="20"/>
    </w:rPr>
  </w:style>
  <w:style w:type="paragraph" w:customStyle="1" w:styleId="selectionshareable">
    <w:name w:val="selectionshareable"/>
    <w:basedOn w:val="Normal"/>
    <w:rsid w:val="003A7FD3"/>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3A7FD3"/>
  </w:style>
  <w:style w:type="character" w:customStyle="1" w:styleId="submitted-date">
    <w:name w:val="submitted-date"/>
    <w:basedOn w:val="DefaultParagraphFont"/>
    <w:rsid w:val="00B55F6C"/>
  </w:style>
  <w:style w:type="character" w:customStyle="1" w:styleId="Heading2Char">
    <w:name w:val="Heading 2 Char"/>
    <w:basedOn w:val="DefaultParagraphFont"/>
    <w:link w:val="Heading2"/>
    <w:uiPriority w:val="9"/>
    <w:semiHidden/>
    <w:rsid w:val="006C563B"/>
    <w:rPr>
      <w:rFonts w:asciiTheme="majorHAnsi" w:eastAsiaTheme="majorEastAsia" w:hAnsiTheme="majorHAnsi" w:cstheme="majorBidi"/>
      <w:b/>
      <w:bCs/>
      <w:color w:val="4F81BD" w:themeColor="accent1"/>
      <w:sz w:val="26"/>
      <w:szCs w:val="26"/>
    </w:rPr>
  </w:style>
  <w:style w:type="character" w:customStyle="1" w:styleId="views-label">
    <w:name w:val="views-label"/>
    <w:basedOn w:val="DefaultParagraphFont"/>
    <w:rsid w:val="006C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053">
      <w:bodyDiv w:val="1"/>
      <w:marLeft w:val="0"/>
      <w:marRight w:val="0"/>
      <w:marTop w:val="0"/>
      <w:marBottom w:val="0"/>
      <w:divBdr>
        <w:top w:val="none" w:sz="0" w:space="0" w:color="auto"/>
        <w:left w:val="none" w:sz="0" w:space="0" w:color="auto"/>
        <w:bottom w:val="none" w:sz="0" w:space="0" w:color="auto"/>
        <w:right w:val="none" w:sz="0" w:space="0" w:color="auto"/>
      </w:divBdr>
    </w:div>
    <w:div w:id="28916850">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3">
          <w:marLeft w:val="0"/>
          <w:marRight w:val="0"/>
          <w:marTop w:val="150"/>
          <w:marBottom w:val="0"/>
          <w:divBdr>
            <w:top w:val="none" w:sz="0" w:space="0" w:color="auto"/>
            <w:left w:val="none" w:sz="0" w:space="0" w:color="auto"/>
            <w:bottom w:val="none" w:sz="0" w:space="0" w:color="auto"/>
            <w:right w:val="none" w:sz="0" w:space="0" w:color="auto"/>
          </w:divBdr>
          <w:divsChild>
            <w:div w:id="11204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8971">
      <w:bodyDiv w:val="1"/>
      <w:marLeft w:val="0"/>
      <w:marRight w:val="0"/>
      <w:marTop w:val="0"/>
      <w:marBottom w:val="0"/>
      <w:divBdr>
        <w:top w:val="none" w:sz="0" w:space="0" w:color="auto"/>
        <w:left w:val="none" w:sz="0" w:space="0" w:color="auto"/>
        <w:bottom w:val="none" w:sz="0" w:space="0" w:color="auto"/>
        <w:right w:val="none" w:sz="0" w:space="0" w:color="auto"/>
      </w:divBdr>
      <w:divsChild>
        <w:div w:id="518395256">
          <w:marLeft w:val="0"/>
          <w:marRight w:val="0"/>
          <w:marTop w:val="0"/>
          <w:marBottom w:val="0"/>
          <w:divBdr>
            <w:top w:val="none" w:sz="0" w:space="0" w:color="auto"/>
            <w:left w:val="none" w:sz="0" w:space="0" w:color="auto"/>
            <w:bottom w:val="none" w:sz="0" w:space="0" w:color="auto"/>
            <w:right w:val="none" w:sz="0" w:space="0" w:color="auto"/>
          </w:divBdr>
        </w:div>
        <w:div w:id="1293100899">
          <w:marLeft w:val="0"/>
          <w:marRight w:val="0"/>
          <w:marTop w:val="0"/>
          <w:marBottom w:val="0"/>
          <w:divBdr>
            <w:top w:val="none" w:sz="0" w:space="0" w:color="auto"/>
            <w:left w:val="none" w:sz="0" w:space="0" w:color="auto"/>
            <w:bottom w:val="none" w:sz="0" w:space="0" w:color="auto"/>
            <w:right w:val="none" w:sz="0" w:space="0" w:color="auto"/>
          </w:divBdr>
          <w:divsChild>
            <w:div w:id="822702166">
              <w:marLeft w:val="0"/>
              <w:marRight w:val="0"/>
              <w:marTop w:val="0"/>
              <w:marBottom w:val="0"/>
              <w:divBdr>
                <w:top w:val="none" w:sz="0" w:space="0" w:color="auto"/>
                <w:left w:val="none" w:sz="0" w:space="0" w:color="auto"/>
                <w:bottom w:val="none" w:sz="0" w:space="0" w:color="auto"/>
                <w:right w:val="none" w:sz="0" w:space="0" w:color="auto"/>
              </w:divBdr>
              <w:divsChild>
                <w:div w:id="9063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2328">
      <w:bodyDiv w:val="1"/>
      <w:marLeft w:val="0"/>
      <w:marRight w:val="0"/>
      <w:marTop w:val="0"/>
      <w:marBottom w:val="0"/>
      <w:divBdr>
        <w:top w:val="none" w:sz="0" w:space="0" w:color="auto"/>
        <w:left w:val="none" w:sz="0" w:space="0" w:color="auto"/>
        <w:bottom w:val="none" w:sz="0" w:space="0" w:color="auto"/>
        <w:right w:val="none" w:sz="0" w:space="0" w:color="auto"/>
      </w:divBdr>
      <w:divsChild>
        <w:div w:id="2070491897">
          <w:marLeft w:val="0"/>
          <w:marRight w:val="0"/>
          <w:marTop w:val="0"/>
          <w:marBottom w:val="0"/>
          <w:divBdr>
            <w:top w:val="none" w:sz="0" w:space="0" w:color="auto"/>
            <w:left w:val="none" w:sz="0" w:space="0" w:color="auto"/>
            <w:bottom w:val="none" w:sz="0" w:space="0" w:color="auto"/>
            <w:right w:val="none" w:sz="0" w:space="0" w:color="auto"/>
          </w:divBdr>
        </w:div>
        <w:div w:id="376976805">
          <w:marLeft w:val="0"/>
          <w:marRight w:val="0"/>
          <w:marTop w:val="0"/>
          <w:marBottom w:val="148"/>
          <w:divBdr>
            <w:top w:val="none" w:sz="0" w:space="0" w:color="auto"/>
            <w:left w:val="none" w:sz="0" w:space="0" w:color="auto"/>
            <w:bottom w:val="none" w:sz="0" w:space="0" w:color="auto"/>
            <w:right w:val="none" w:sz="0" w:space="0" w:color="auto"/>
          </w:divBdr>
        </w:div>
      </w:divsChild>
    </w:div>
    <w:div w:id="513805450">
      <w:bodyDiv w:val="1"/>
      <w:marLeft w:val="0"/>
      <w:marRight w:val="0"/>
      <w:marTop w:val="0"/>
      <w:marBottom w:val="0"/>
      <w:divBdr>
        <w:top w:val="none" w:sz="0" w:space="0" w:color="auto"/>
        <w:left w:val="none" w:sz="0" w:space="0" w:color="auto"/>
        <w:bottom w:val="none" w:sz="0" w:space="0" w:color="auto"/>
        <w:right w:val="none" w:sz="0" w:space="0" w:color="auto"/>
      </w:divBdr>
      <w:divsChild>
        <w:div w:id="1575554071">
          <w:marLeft w:val="0"/>
          <w:marRight w:val="0"/>
          <w:marTop w:val="0"/>
          <w:marBottom w:val="0"/>
          <w:divBdr>
            <w:top w:val="none" w:sz="0" w:space="0" w:color="auto"/>
            <w:left w:val="none" w:sz="0" w:space="0" w:color="auto"/>
            <w:bottom w:val="none" w:sz="0" w:space="0" w:color="auto"/>
            <w:right w:val="none" w:sz="0" w:space="0" w:color="auto"/>
          </w:divBdr>
        </w:div>
        <w:div w:id="1709985104">
          <w:marLeft w:val="0"/>
          <w:marRight w:val="0"/>
          <w:marTop w:val="0"/>
          <w:marBottom w:val="148"/>
          <w:divBdr>
            <w:top w:val="none" w:sz="0" w:space="0" w:color="auto"/>
            <w:left w:val="none" w:sz="0" w:space="0" w:color="auto"/>
            <w:bottom w:val="none" w:sz="0" w:space="0" w:color="auto"/>
            <w:right w:val="none" w:sz="0" w:space="0" w:color="auto"/>
          </w:divBdr>
        </w:div>
      </w:divsChild>
    </w:div>
    <w:div w:id="629020803">
      <w:bodyDiv w:val="1"/>
      <w:marLeft w:val="0"/>
      <w:marRight w:val="0"/>
      <w:marTop w:val="0"/>
      <w:marBottom w:val="0"/>
      <w:divBdr>
        <w:top w:val="none" w:sz="0" w:space="0" w:color="auto"/>
        <w:left w:val="none" w:sz="0" w:space="0" w:color="auto"/>
        <w:bottom w:val="none" w:sz="0" w:space="0" w:color="auto"/>
        <w:right w:val="none" w:sz="0" w:space="0" w:color="auto"/>
      </w:divBdr>
    </w:div>
    <w:div w:id="647245595">
      <w:bodyDiv w:val="1"/>
      <w:marLeft w:val="0"/>
      <w:marRight w:val="0"/>
      <w:marTop w:val="0"/>
      <w:marBottom w:val="0"/>
      <w:divBdr>
        <w:top w:val="none" w:sz="0" w:space="0" w:color="auto"/>
        <w:left w:val="none" w:sz="0" w:space="0" w:color="auto"/>
        <w:bottom w:val="none" w:sz="0" w:space="0" w:color="auto"/>
        <w:right w:val="none" w:sz="0" w:space="0" w:color="auto"/>
      </w:divBdr>
      <w:divsChild>
        <w:div w:id="1251542748">
          <w:marLeft w:val="0"/>
          <w:marRight w:val="0"/>
          <w:marTop w:val="0"/>
          <w:marBottom w:val="0"/>
          <w:divBdr>
            <w:top w:val="none" w:sz="0" w:space="0" w:color="auto"/>
            <w:left w:val="none" w:sz="0" w:space="0" w:color="auto"/>
            <w:bottom w:val="none" w:sz="0" w:space="0" w:color="auto"/>
            <w:right w:val="none" w:sz="0" w:space="0" w:color="auto"/>
          </w:divBdr>
        </w:div>
      </w:divsChild>
    </w:div>
    <w:div w:id="814181562">
      <w:bodyDiv w:val="1"/>
      <w:marLeft w:val="0"/>
      <w:marRight w:val="0"/>
      <w:marTop w:val="0"/>
      <w:marBottom w:val="0"/>
      <w:divBdr>
        <w:top w:val="none" w:sz="0" w:space="0" w:color="auto"/>
        <w:left w:val="none" w:sz="0" w:space="0" w:color="auto"/>
        <w:bottom w:val="none" w:sz="0" w:space="0" w:color="auto"/>
        <w:right w:val="none" w:sz="0" w:space="0" w:color="auto"/>
      </w:divBdr>
      <w:divsChild>
        <w:div w:id="529344946">
          <w:marLeft w:val="0"/>
          <w:marRight w:val="0"/>
          <w:marTop w:val="0"/>
          <w:marBottom w:val="0"/>
          <w:divBdr>
            <w:top w:val="none" w:sz="0" w:space="0" w:color="auto"/>
            <w:left w:val="none" w:sz="0" w:space="0" w:color="auto"/>
            <w:bottom w:val="none" w:sz="0" w:space="0" w:color="auto"/>
            <w:right w:val="none" w:sz="0" w:space="0" w:color="auto"/>
          </w:divBdr>
        </w:div>
      </w:divsChild>
    </w:div>
    <w:div w:id="834958956">
      <w:bodyDiv w:val="1"/>
      <w:marLeft w:val="0"/>
      <w:marRight w:val="0"/>
      <w:marTop w:val="0"/>
      <w:marBottom w:val="0"/>
      <w:divBdr>
        <w:top w:val="none" w:sz="0" w:space="0" w:color="auto"/>
        <w:left w:val="none" w:sz="0" w:space="0" w:color="auto"/>
        <w:bottom w:val="none" w:sz="0" w:space="0" w:color="auto"/>
        <w:right w:val="none" w:sz="0" w:space="0" w:color="auto"/>
      </w:divBdr>
    </w:div>
    <w:div w:id="897670559">
      <w:bodyDiv w:val="1"/>
      <w:marLeft w:val="0"/>
      <w:marRight w:val="0"/>
      <w:marTop w:val="0"/>
      <w:marBottom w:val="0"/>
      <w:divBdr>
        <w:top w:val="none" w:sz="0" w:space="0" w:color="auto"/>
        <w:left w:val="none" w:sz="0" w:space="0" w:color="auto"/>
        <w:bottom w:val="none" w:sz="0" w:space="0" w:color="auto"/>
        <w:right w:val="none" w:sz="0" w:space="0" w:color="auto"/>
      </w:divBdr>
    </w:div>
    <w:div w:id="910895628">
      <w:bodyDiv w:val="1"/>
      <w:marLeft w:val="0"/>
      <w:marRight w:val="0"/>
      <w:marTop w:val="0"/>
      <w:marBottom w:val="0"/>
      <w:divBdr>
        <w:top w:val="none" w:sz="0" w:space="0" w:color="auto"/>
        <w:left w:val="none" w:sz="0" w:space="0" w:color="auto"/>
        <w:bottom w:val="none" w:sz="0" w:space="0" w:color="auto"/>
        <w:right w:val="none" w:sz="0" w:space="0" w:color="auto"/>
      </w:divBdr>
    </w:div>
    <w:div w:id="1029531776">
      <w:bodyDiv w:val="1"/>
      <w:marLeft w:val="0"/>
      <w:marRight w:val="0"/>
      <w:marTop w:val="0"/>
      <w:marBottom w:val="0"/>
      <w:divBdr>
        <w:top w:val="none" w:sz="0" w:space="0" w:color="auto"/>
        <w:left w:val="none" w:sz="0" w:space="0" w:color="auto"/>
        <w:bottom w:val="none" w:sz="0" w:space="0" w:color="auto"/>
        <w:right w:val="none" w:sz="0" w:space="0" w:color="auto"/>
      </w:divBdr>
      <w:divsChild>
        <w:div w:id="1573614418">
          <w:marLeft w:val="0"/>
          <w:marRight w:val="0"/>
          <w:marTop w:val="0"/>
          <w:marBottom w:val="0"/>
          <w:divBdr>
            <w:top w:val="none" w:sz="0" w:space="0" w:color="auto"/>
            <w:left w:val="none" w:sz="0" w:space="0" w:color="auto"/>
            <w:bottom w:val="none" w:sz="0" w:space="0" w:color="auto"/>
            <w:right w:val="none" w:sz="0" w:space="0" w:color="auto"/>
          </w:divBdr>
        </w:div>
      </w:divsChild>
    </w:div>
    <w:div w:id="1139032881">
      <w:bodyDiv w:val="1"/>
      <w:marLeft w:val="0"/>
      <w:marRight w:val="0"/>
      <w:marTop w:val="0"/>
      <w:marBottom w:val="0"/>
      <w:divBdr>
        <w:top w:val="none" w:sz="0" w:space="0" w:color="auto"/>
        <w:left w:val="none" w:sz="0" w:space="0" w:color="auto"/>
        <w:bottom w:val="none" w:sz="0" w:space="0" w:color="auto"/>
        <w:right w:val="none" w:sz="0" w:space="0" w:color="auto"/>
      </w:divBdr>
    </w:div>
    <w:div w:id="1176768160">
      <w:bodyDiv w:val="1"/>
      <w:marLeft w:val="0"/>
      <w:marRight w:val="0"/>
      <w:marTop w:val="0"/>
      <w:marBottom w:val="0"/>
      <w:divBdr>
        <w:top w:val="none" w:sz="0" w:space="0" w:color="auto"/>
        <w:left w:val="none" w:sz="0" w:space="0" w:color="auto"/>
        <w:bottom w:val="none" w:sz="0" w:space="0" w:color="auto"/>
        <w:right w:val="none" w:sz="0" w:space="0" w:color="auto"/>
      </w:divBdr>
    </w:div>
    <w:div w:id="1267349606">
      <w:bodyDiv w:val="1"/>
      <w:marLeft w:val="0"/>
      <w:marRight w:val="0"/>
      <w:marTop w:val="0"/>
      <w:marBottom w:val="0"/>
      <w:divBdr>
        <w:top w:val="none" w:sz="0" w:space="0" w:color="auto"/>
        <w:left w:val="none" w:sz="0" w:space="0" w:color="auto"/>
        <w:bottom w:val="none" w:sz="0" w:space="0" w:color="auto"/>
        <w:right w:val="none" w:sz="0" w:space="0" w:color="auto"/>
      </w:divBdr>
    </w:div>
    <w:div w:id="1284458797">
      <w:bodyDiv w:val="1"/>
      <w:marLeft w:val="0"/>
      <w:marRight w:val="0"/>
      <w:marTop w:val="0"/>
      <w:marBottom w:val="0"/>
      <w:divBdr>
        <w:top w:val="none" w:sz="0" w:space="0" w:color="auto"/>
        <w:left w:val="none" w:sz="0" w:space="0" w:color="auto"/>
        <w:bottom w:val="none" w:sz="0" w:space="0" w:color="auto"/>
        <w:right w:val="none" w:sz="0" w:space="0" w:color="auto"/>
      </w:divBdr>
      <w:divsChild>
        <w:div w:id="439883967">
          <w:marLeft w:val="0"/>
          <w:marRight w:val="0"/>
          <w:marTop w:val="0"/>
          <w:marBottom w:val="0"/>
          <w:divBdr>
            <w:top w:val="none" w:sz="0" w:space="0" w:color="auto"/>
            <w:left w:val="none" w:sz="0" w:space="0" w:color="auto"/>
            <w:bottom w:val="none" w:sz="0" w:space="0" w:color="auto"/>
            <w:right w:val="none" w:sz="0" w:space="0" w:color="auto"/>
          </w:divBdr>
        </w:div>
        <w:div w:id="1488597361">
          <w:marLeft w:val="0"/>
          <w:marRight w:val="0"/>
          <w:marTop w:val="0"/>
          <w:marBottom w:val="148"/>
          <w:divBdr>
            <w:top w:val="none" w:sz="0" w:space="0" w:color="auto"/>
            <w:left w:val="none" w:sz="0" w:space="0" w:color="auto"/>
            <w:bottom w:val="none" w:sz="0" w:space="0" w:color="auto"/>
            <w:right w:val="none" w:sz="0" w:space="0" w:color="auto"/>
          </w:divBdr>
        </w:div>
      </w:divsChild>
    </w:div>
    <w:div w:id="1302153791">
      <w:bodyDiv w:val="1"/>
      <w:marLeft w:val="0"/>
      <w:marRight w:val="0"/>
      <w:marTop w:val="0"/>
      <w:marBottom w:val="0"/>
      <w:divBdr>
        <w:top w:val="none" w:sz="0" w:space="0" w:color="auto"/>
        <w:left w:val="none" w:sz="0" w:space="0" w:color="auto"/>
        <w:bottom w:val="none" w:sz="0" w:space="0" w:color="auto"/>
        <w:right w:val="none" w:sz="0" w:space="0" w:color="auto"/>
      </w:divBdr>
      <w:divsChild>
        <w:div w:id="468860764">
          <w:marLeft w:val="0"/>
          <w:marRight w:val="0"/>
          <w:marTop w:val="0"/>
          <w:marBottom w:val="0"/>
          <w:divBdr>
            <w:top w:val="none" w:sz="0" w:space="0" w:color="auto"/>
            <w:left w:val="none" w:sz="0" w:space="0" w:color="auto"/>
            <w:bottom w:val="none" w:sz="0" w:space="0" w:color="auto"/>
            <w:right w:val="none" w:sz="0" w:space="0" w:color="auto"/>
          </w:divBdr>
        </w:div>
      </w:divsChild>
    </w:div>
    <w:div w:id="1585264032">
      <w:bodyDiv w:val="1"/>
      <w:marLeft w:val="0"/>
      <w:marRight w:val="0"/>
      <w:marTop w:val="0"/>
      <w:marBottom w:val="0"/>
      <w:divBdr>
        <w:top w:val="none" w:sz="0" w:space="0" w:color="auto"/>
        <w:left w:val="none" w:sz="0" w:space="0" w:color="auto"/>
        <w:bottom w:val="none" w:sz="0" w:space="0" w:color="auto"/>
        <w:right w:val="none" w:sz="0" w:space="0" w:color="auto"/>
      </w:divBdr>
    </w:div>
    <w:div w:id="1618757087">
      <w:bodyDiv w:val="1"/>
      <w:marLeft w:val="0"/>
      <w:marRight w:val="0"/>
      <w:marTop w:val="0"/>
      <w:marBottom w:val="0"/>
      <w:divBdr>
        <w:top w:val="none" w:sz="0" w:space="0" w:color="auto"/>
        <w:left w:val="none" w:sz="0" w:space="0" w:color="auto"/>
        <w:bottom w:val="none" w:sz="0" w:space="0" w:color="auto"/>
        <w:right w:val="none" w:sz="0" w:space="0" w:color="auto"/>
      </w:divBdr>
    </w:div>
    <w:div w:id="1685401670">
      <w:bodyDiv w:val="1"/>
      <w:marLeft w:val="0"/>
      <w:marRight w:val="0"/>
      <w:marTop w:val="0"/>
      <w:marBottom w:val="0"/>
      <w:divBdr>
        <w:top w:val="none" w:sz="0" w:space="0" w:color="auto"/>
        <w:left w:val="none" w:sz="0" w:space="0" w:color="auto"/>
        <w:bottom w:val="none" w:sz="0" w:space="0" w:color="auto"/>
        <w:right w:val="none" w:sz="0" w:space="0" w:color="auto"/>
      </w:divBdr>
    </w:div>
    <w:div w:id="1697579445">
      <w:bodyDiv w:val="1"/>
      <w:marLeft w:val="0"/>
      <w:marRight w:val="0"/>
      <w:marTop w:val="0"/>
      <w:marBottom w:val="0"/>
      <w:divBdr>
        <w:top w:val="none" w:sz="0" w:space="0" w:color="auto"/>
        <w:left w:val="none" w:sz="0" w:space="0" w:color="auto"/>
        <w:bottom w:val="none" w:sz="0" w:space="0" w:color="auto"/>
        <w:right w:val="none" w:sz="0" w:space="0" w:color="auto"/>
      </w:divBdr>
    </w:div>
    <w:div w:id="1947881859">
      <w:bodyDiv w:val="1"/>
      <w:marLeft w:val="0"/>
      <w:marRight w:val="0"/>
      <w:marTop w:val="0"/>
      <w:marBottom w:val="0"/>
      <w:divBdr>
        <w:top w:val="none" w:sz="0" w:space="0" w:color="auto"/>
        <w:left w:val="none" w:sz="0" w:space="0" w:color="auto"/>
        <w:bottom w:val="none" w:sz="0" w:space="0" w:color="auto"/>
        <w:right w:val="none" w:sz="0" w:space="0" w:color="auto"/>
      </w:divBdr>
    </w:div>
    <w:div w:id="2002464949">
      <w:bodyDiv w:val="1"/>
      <w:marLeft w:val="0"/>
      <w:marRight w:val="0"/>
      <w:marTop w:val="0"/>
      <w:marBottom w:val="0"/>
      <w:divBdr>
        <w:top w:val="none" w:sz="0" w:space="0" w:color="auto"/>
        <w:left w:val="none" w:sz="0" w:space="0" w:color="auto"/>
        <w:bottom w:val="none" w:sz="0" w:space="0" w:color="auto"/>
        <w:right w:val="none" w:sz="0" w:space="0" w:color="auto"/>
      </w:divBdr>
      <w:divsChild>
        <w:div w:id="1837915119">
          <w:marLeft w:val="0"/>
          <w:marRight w:val="0"/>
          <w:marTop w:val="0"/>
          <w:marBottom w:val="0"/>
          <w:divBdr>
            <w:top w:val="none" w:sz="0" w:space="0" w:color="auto"/>
            <w:left w:val="none" w:sz="0" w:space="0" w:color="auto"/>
            <w:bottom w:val="none" w:sz="0" w:space="0" w:color="auto"/>
            <w:right w:val="none" w:sz="0" w:space="0" w:color="auto"/>
          </w:divBdr>
        </w:div>
      </w:divsChild>
    </w:div>
    <w:div w:id="2047178490">
      <w:bodyDiv w:val="1"/>
      <w:marLeft w:val="0"/>
      <w:marRight w:val="0"/>
      <w:marTop w:val="0"/>
      <w:marBottom w:val="0"/>
      <w:divBdr>
        <w:top w:val="none" w:sz="0" w:space="0" w:color="auto"/>
        <w:left w:val="none" w:sz="0" w:space="0" w:color="auto"/>
        <w:bottom w:val="none" w:sz="0" w:space="0" w:color="auto"/>
        <w:right w:val="none" w:sz="0" w:space="0" w:color="auto"/>
      </w:divBdr>
    </w:div>
    <w:div w:id="2080783515">
      <w:bodyDiv w:val="1"/>
      <w:marLeft w:val="0"/>
      <w:marRight w:val="0"/>
      <w:marTop w:val="0"/>
      <w:marBottom w:val="0"/>
      <w:divBdr>
        <w:top w:val="none" w:sz="0" w:space="0" w:color="auto"/>
        <w:left w:val="none" w:sz="0" w:space="0" w:color="auto"/>
        <w:bottom w:val="none" w:sz="0" w:space="0" w:color="auto"/>
        <w:right w:val="none" w:sz="0" w:space="0" w:color="auto"/>
      </w:divBdr>
      <w:divsChild>
        <w:div w:id="174387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s.cambridge.org/action/displayAbstract?fromPage=online&amp;aid=34717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t@nipissingu.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journals.cambridge.org/action/displayAbstract?fromPage=online&amp;aid=347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0968-AC9D-4BF1-8D9F-D4428D02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6313</Words>
  <Characters>35986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vt:lpstr>
    </vt:vector>
  </TitlesOfParts>
  <Company/>
  <LinksUpToDate>false</LinksUpToDate>
  <CharactersWithSpaces>42215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davidt</dc:creator>
  <cp:lastModifiedBy>uts admin</cp:lastModifiedBy>
  <cp:revision>2</cp:revision>
  <cp:lastPrinted>2013-06-25T15:18:00Z</cp:lastPrinted>
  <dcterms:created xsi:type="dcterms:W3CDTF">2019-06-13T17:41:00Z</dcterms:created>
  <dcterms:modified xsi:type="dcterms:W3CDTF">2019-06-13T17:41:00Z</dcterms:modified>
</cp:coreProperties>
</file>